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2A496" w14:textId="697B70F1" w:rsidR="00126A07" w:rsidRPr="00776C82" w:rsidRDefault="00126A07" w:rsidP="0021579E">
      <w:pPr>
        <w:jc w:val="center"/>
        <w:rPr>
          <w:rFonts w:ascii="Times New Roman" w:hAnsi="Times New Roman"/>
          <w:b/>
        </w:rPr>
      </w:pPr>
      <w:r w:rsidRPr="00776C82">
        <w:rPr>
          <w:rFonts w:ascii="Times New Roman" w:hAnsi="Times New Roman"/>
          <w:noProof/>
          <w:lang w:val="en-GB" w:eastAsia="en-GB"/>
        </w:rPr>
        <w:drawing>
          <wp:anchor distT="0" distB="0" distL="114300" distR="114300" simplePos="0" relativeHeight="251658240" behindDoc="0" locked="0" layoutInCell="1" allowOverlap="1" wp14:anchorId="4DE5B13B" wp14:editId="0735DD49">
            <wp:simplePos x="0" y="0"/>
            <wp:positionH relativeFrom="column">
              <wp:posOffset>234950</wp:posOffset>
            </wp:positionH>
            <wp:positionV relativeFrom="paragraph">
              <wp:posOffset>8255</wp:posOffset>
            </wp:positionV>
            <wp:extent cx="657225" cy="590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pic:spPr>
                </pic:pic>
              </a:graphicData>
            </a:graphic>
            <wp14:sizeRelH relativeFrom="page">
              <wp14:pctWidth>0</wp14:pctWidth>
            </wp14:sizeRelH>
            <wp14:sizeRelV relativeFrom="page">
              <wp14:pctHeight>0</wp14:pctHeight>
            </wp14:sizeRelV>
          </wp:anchor>
        </w:drawing>
      </w:r>
    </w:p>
    <w:p w14:paraId="52FF4F4D" w14:textId="424D3D35" w:rsidR="00CB00F4" w:rsidRPr="00776C82" w:rsidRDefault="000B448F" w:rsidP="0021579E">
      <w:pPr>
        <w:jc w:val="center"/>
        <w:rPr>
          <w:rFonts w:ascii="Times New Roman" w:hAnsi="Times New Roman"/>
          <w:b/>
        </w:rPr>
      </w:pPr>
      <w:r w:rsidRPr="00776C82">
        <w:rPr>
          <w:rFonts w:ascii="Times New Roman" w:hAnsi="Times New Roman"/>
          <w:b/>
        </w:rPr>
        <w:t>TDLHZM-2163</w:t>
      </w:r>
      <w:r w:rsidR="00CB00F4" w:rsidRPr="00776C82">
        <w:rPr>
          <w:rFonts w:ascii="Times New Roman" w:hAnsi="Times New Roman"/>
          <w:b/>
        </w:rPr>
        <w:t xml:space="preserve"> 1 YEAR DIRECTIONAL DRILLING WITH </w:t>
      </w:r>
    </w:p>
    <w:p w14:paraId="73C86E38" w14:textId="69557038" w:rsidR="006D7CF5" w:rsidRPr="00776C82" w:rsidRDefault="00CB00F4" w:rsidP="00CB00F4">
      <w:pPr>
        <w:jc w:val="center"/>
        <w:rPr>
          <w:rFonts w:ascii="Times New Roman" w:hAnsi="Times New Roman"/>
          <w:b/>
        </w:rPr>
      </w:pPr>
      <w:r w:rsidRPr="00776C82">
        <w:rPr>
          <w:rFonts w:ascii="Times New Roman" w:hAnsi="Times New Roman"/>
          <w:b/>
        </w:rPr>
        <w:t xml:space="preserve">RSS AND LWD SERVICES </w:t>
      </w:r>
      <w:r w:rsidR="006E5D35" w:rsidRPr="00776C82">
        <w:rPr>
          <w:rFonts w:ascii="Times New Roman" w:eastAsia="Times New Roman" w:hAnsi="Times New Roman"/>
          <w:b/>
          <w:lang w:eastAsia="tr-TR"/>
        </w:rPr>
        <w:t>AGREEMENT</w:t>
      </w:r>
    </w:p>
    <w:p w14:paraId="1222A0E2" w14:textId="47C25F1A" w:rsidR="006D7CF5" w:rsidRPr="00776C82" w:rsidRDefault="006D7CF5" w:rsidP="00F00C71">
      <w:pPr>
        <w:rPr>
          <w:rFonts w:ascii="Times New Roman" w:hAnsi="Times New Roman"/>
          <w:b/>
          <w:color w:val="FF0000"/>
        </w:rPr>
      </w:pPr>
    </w:p>
    <w:p w14:paraId="0F12AA42" w14:textId="77777777" w:rsidR="00126A07" w:rsidRPr="00776C82" w:rsidRDefault="00126A07" w:rsidP="008C42AA">
      <w:pPr>
        <w:jc w:val="both"/>
        <w:rPr>
          <w:rFonts w:ascii="Times New Roman" w:hAnsi="Times New Roman"/>
          <w:b/>
          <w:color w:val="000000"/>
        </w:rPr>
      </w:pPr>
    </w:p>
    <w:p w14:paraId="5582B878" w14:textId="7AA46063" w:rsidR="008C42AA" w:rsidRPr="00776C82" w:rsidRDefault="008C42AA" w:rsidP="008C42AA">
      <w:pPr>
        <w:jc w:val="both"/>
        <w:rPr>
          <w:rFonts w:ascii="Times New Roman" w:hAnsi="Times New Roman"/>
          <w:b/>
          <w:color w:val="000000"/>
        </w:rPr>
      </w:pPr>
      <w:r w:rsidRPr="00776C82">
        <w:rPr>
          <w:rFonts w:ascii="Times New Roman" w:hAnsi="Times New Roman"/>
          <w:b/>
          <w:color w:val="000000"/>
        </w:rPr>
        <w:t>Article 1-</w:t>
      </w:r>
      <w:r w:rsidRPr="00776C82">
        <w:rPr>
          <w:rFonts w:ascii="Times New Roman" w:hAnsi="Times New Roman"/>
          <w:color w:val="000000"/>
        </w:rPr>
        <w:t xml:space="preserve"> </w:t>
      </w:r>
      <w:r w:rsidRPr="00776C82">
        <w:rPr>
          <w:rFonts w:ascii="Times New Roman" w:hAnsi="Times New Roman"/>
          <w:b/>
          <w:color w:val="000000"/>
        </w:rPr>
        <w:t>Parties to the Contract</w:t>
      </w:r>
    </w:p>
    <w:p w14:paraId="32E44837" w14:textId="7E2BA5D4" w:rsidR="00126A07" w:rsidRPr="00776C82" w:rsidRDefault="00126A07" w:rsidP="008C42AA">
      <w:pPr>
        <w:pStyle w:val="GvdeMetni2"/>
        <w:spacing w:after="0"/>
        <w:ind w:firstLine="0"/>
        <w:rPr>
          <w:rFonts w:eastAsiaTheme="minorHAnsi"/>
          <w:sz w:val="22"/>
          <w:szCs w:val="22"/>
          <w:lang w:eastAsia="en-US"/>
        </w:rPr>
      </w:pPr>
      <w:r w:rsidRPr="00776C82">
        <w:rPr>
          <w:rFonts w:eastAsiaTheme="minorHAnsi"/>
          <w:sz w:val="22"/>
          <w:szCs w:val="22"/>
          <w:lang w:eastAsia="en-US"/>
        </w:rPr>
        <w:t xml:space="preserve">This Directional Drilling Service Agreement (hereinafter referred to as “Agreement”) has been executed by and between </w:t>
      </w:r>
      <w:r w:rsidRPr="00776C82">
        <w:rPr>
          <w:rFonts w:eastAsiaTheme="minorHAnsi"/>
          <w:b/>
          <w:sz w:val="22"/>
          <w:szCs w:val="22"/>
          <w:lang w:eastAsia="en-US"/>
        </w:rPr>
        <w:t>TÜRKİYE PETROLLERİ A.O.</w:t>
      </w:r>
      <w:r w:rsidRPr="00776C82">
        <w:rPr>
          <w:rFonts w:eastAsiaTheme="minorHAnsi"/>
          <w:sz w:val="22"/>
          <w:szCs w:val="22"/>
          <w:lang w:eastAsia="en-US"/>
        </w:rPr>
        <w:t xml:space="preserve"> (hereinafter referred to as “COMPANY” or “TPAO”) on one side, and </w:t>
      </w:r>
      <w:r w:rsidR="00CB00F4" w:rsidRPr="00776C82">
        <w:rPr>
          <w:rFonts w:eastAsiaTheme="minorHAnsi"/>
          <w:b/>
          <w:sz w:val="22"/>
          <w:szCs w:val="22"/>
          <w:lang w:eastAsia="en-US"/>
        </w:rPr>
        <w:t>……</w:t>
      </w:r>
      <w:r w:rsidRPr="00776C82">
        <w:rPr>
          <w:rFonts w:eastAsiaTheme="minorHAnsi"/>
          <w:sz w:val="22"/>
          <w:szCs w:val="22"/>
          <w:lang w:eastAsia="en-US"/>
        </w:rPr>
        <w:t xml:space="preserve">(referred to as “Contractor”) which is incorporated under the laws of </w:t>
      </w:r>
      <w:r w:rsidR="007E19DF" w:rsidRPr="00776C82">
        <w:rPr>
          <w:rFonts w:eastAsiaTheme="minorHAnsi"/>
          <w:sz w:val="22"/>
          <w:szCs w:val="22"/>
          <w:lang w:eastAsia="en-US"/>
        </w:rPr>
        <w:t>Türkiye</w:t>
      </w:r>
      <w:r w:rsidR="00AB6914" w:rsidRPr="00776C82">
        <w:rPr>
          <w:rFonts w:eastAsiaTheme="minorHAnsi"/>
          <w:sz w:val="22"/>
          <w:szCs w:val="22"/>
          <w:lang w:eastAsia="en-US"/>
        </w:rPr>
        <w:t xml:space="preserve"> on</w:t>
      </w:r>
      <w:r w:rsidRPr="00776C82">
        <w:rPr>
          <w:rFonts w:eastAsiaTheme="minorHAnsi"/>
          <w:sz w:val="22"/>
          <w:szCs w:val="22"/>
          <w:lang w:eastAsia="en-US"/>
        </w:rPr>
        <w:t xml:space="preserve"> terms and conditions set forth below. These parties may be referred to individually as “Party” or collectively as “Parties” hereinafter.  </w:t>
      </w:r>
    </w:p>
    <w:p w14:paraId="2676F5A3" w14:textId="77777777" w:rsidR="00126A07" w:rsidRPr="00776C82" w:rsidRDefault="00126A07" w:rsidP="008C42AA">
      <w:pPr>
        <w:pStyle w:val="GvdeMetni2"/>
        <w:spacing w:after="0"/>
        <w:ind w:firstLine="0"/>
        <w:rPr>
          <w:rFonts w:eastAsiaTheme="minorHAnsi"/>
          <w:sz w:val="22"/>
          <w:szCs w:val="22"/>
          <w:lang w:eastAsia="en-US"/>
        </w:rPr>
      </w:pPr>
    </w:p>
    <w:p w14:paraId="79464C04" w14:textId="75ADC54C" w:rsidR="008C42AA" w:rsidRPr="00776C82" w:rsidRDefault="008C42AA" w:rsidP="008C42AA">
      <w:pPr>
        <w:pStyle w:val="GvdeMetni2"/>
        <w:spacing w:after="0"/>
        <w:ind w:firstLine="0"/>
        <w:rPr>
          <w:b/>
          <w:sz w:val="22"/>
          <w:szCs w:val="22"/>
        </w:rPr>
      </w:pPr>
      <w:r w:rsidRPr="00776C82">
        <w:rPr>
          <w:b/>
          <w:sz w:val="22"/>
          <w:szCs w:val="22"/>
        </w:rPr>
        <w:t>Article 2- Information on Parties</w:t>
      </w:r>
    </w:p>
    <w:p w14:paraId="18DF2626" w14:textId="01335BE1" w:rsidR="008C42AA" w:rsidRPr="00776C82" w:rsidRDefault="008C42AA" w:rsidP="008C42AA">
      <w:pPr>
        <w:pStyle w:val="GvdeMetni2"/>
        <w:spacing w:after="0"/>
        <w:ind w:firstLine="0"/>
        <w:rPr>
          <w:b/>
          <w:sz w:val="22"/>
          <w:szCs w:val="22"/>
        </w:rPr>
      </w:pPr>
      <w:r w:rsidRPr="00776C82">
        <w:rPr>
          <w:b/>
          <w:sz w:val="22"/>
          <w:szCs w:val="22"/>
        </w:rPr>
        <w:t xml:space="preserve">2.1. The address of the </w:t>
      </w:r>
      <w:r w:rsidR="00877430" w:rsidRPr="00776C82">
        <w:rPr>
          <w:b/>
          <w:sz w:val="22"/>
          <w:szCs w:val="22"/>
        </w:rPr>
        <w:t>Company</w:t>
      </w:r>
      <w:r w:rsidRPr="00776C82">
        <w:rPr>
          <w:b/>
          <w:sz w:val="22"/>
          <w:szCs w:val="22"/>
        </w:rPr>
        <w:t xml:space="preserve">: </w:t>
      </w:r>
      <w:r w:rsidRPr="00776C82">
        <w:rPr>
          <w:sz w:val="22"/>
          <w:szCs w:val="22"/>
        </w:rPr>
        <w:t>TÜRKİYE PETROLLERİ A.O</w:t>
      </w:r>
      <w:r w:rsidRPr="00776C82">
        <w:rPr>
          <w:b/>
          <w:sz w:val="22"/>
          <w:szCs w:val="22"/>
        </w:rPr>
        <w:t xml:space="preserve"> </w:t>
      </w:r>
      <w:r w:rsidRPr="00776C82">
        <w:rPr>
          <w:sz w:val="22"/>
          <w:szCs w:val="22"/>
        </w:rPr>
        <w:t xml:space="preserve">Söğütözü Mahallesi </w:t>
      </w:r>
      <w:r w:rsidR="000624CF" w:rsidRPr="00776C82">
        <w:rPr>
          <w:sz w:val="22"/>
          <w:szCs w:val="22"/>
        </w:rPr>
        <w:t>Nizami Gencevi</w:t>
      </w:r>
      <w:r w:rsidRPr="00776C82">
        <w:rPr>
          <w:sz w:val="22"/>
          <w:szCs w:val="22"/>
        </w:rPr>
        <w:t xml:space="preserve"> Cad. No: 10 06</w:t>
      </w:r>
      <w:r w:rsidR="00031865" w:rsidRPr="00776C82">
        <w:rPr>
          <w:sz w:val="22"/>
          <w:szCs w:val="22"/>
        </w:rPr>
        <w:t>530</w:t>
      </w:r>
      <w:r w:rsidRPr="00776C82">
        <w:rPr>
          <w:sz w:val="22"/>
          <w:szCs w:val="22"/>
        </w:rPr>
        <w:t xml:space="preserve"> Çankaya/ANKARA.</w:t>
      </w:r>
    </w:p>
    <w:p w14:paraId="3A98E7FC" w14:textId="1B0A1267" w:rsidR="007F7A41" w:rsidRPr="00776C82" w:rsidRDefault="007F7A41" w:rsidP="007F7A41">
      <w:pPr>
        <w:pStyle w:val="GvdeMetni2"/>
        <w:spacing w:after="0"/>
        <w:ind w:firstLine="0"/>
        <w:rPr>
          <w:sz w:val="22"/>
          <w:szCs w:val="22"/>
        </w:rPr>
      </w:pPr>
      <w:r w:rsidRPr="00776C82">
        <w:rPr>
          <w:b/>
          <w:sz w:val="22"/>
          <w:szCs w:val="22"/>
        </w:rPr>
        <w:t>Phone No</w:t>
      </w:r>
      <w:r w:rsidRPr="00776C82">
        <w:rPr>
          <w:b/>
          <w:sz w:val="22"/>
          <w:szCs w:val="22"/>
        </w:rPr>
        <w:tab/>
      </w:r>
      <w:r w:rsidRPr="00776C82">
        <w:rPr>
          <w:b/>
          <w:sz w:val="22"/>
          <w:szCs w:val="22"/>
        </w:rPr>
        <w:tab/>
      </w:r>
      <w:r w:rsidRPr="00776C82">
        <w:rPr>
          <w:b/>
          <w:sz w:val="22"/>
          <w:szCs w:val="22"/>
        </w:rPr>
        <w:tab/>
        <w:t>:</w:t>
      </w:r>
      <w:r w:rsidR="00C20A6A" w:rsidRPr="00776C82">
        <w:rPr>
          <w:sz w:val="22"/>
          <w:szCs w:val="22"/>
        </w:rPr>
        <w:t xml:space="preserve"> (312) 207 26 76</w:t>
      </w:r>
    </w:p>
    <w:p w14:paraId="170892E1" w14:textId="77777777" w:rsidR="007F7A41" w:rsidRPr="00776C82" w:rsidRDefault="007F7A41" w:rsidP="007F7A41">
      <w:pPr>
        <w:pStyle w:val="GvdeMetni2"/>
        <w:spacing w:after="0"/>
        <w:ind w:firstLine="0"/>
        <w:rPr>
          <w:sz w:val="22"/>
          <w:szCs w:val="22"/>
        </w:rPr>
      </w:pPr>
      <w:r w:rsidRPr="00776C82">
        <w:rPr>
          <w:b/>
          <w:sz w:val="22"/>
          <w:szCs w:val="22"/>
        </w:rPr>
        <w:t>Fax No</w:t>
      </w:r>
      <w:r w:rsidRPr="00776C82">
        <w:rPr>
          <w:b/>
          <w:sz w:val="22"/>
          <w:szCs w:val="22"/>
        </w:rPr>
        <w:tab/>
      </w:r>
      <w:r w:rsidRPr="00776C82">
        <w:rPr>
          <w:b/>
          <w:sz w:val="22"/>
          <w:szCs w:val="22"/>
        </w:rPr>
        <w:tab/>
      </w:r>
      <w:r w:rsidRPr="00776C82">
        <w:rPr>
          <w:b/>
          <w:sz w:val="22"/>
          <w:szCs w:val="22"/>
        </w:rPr>
        <w:tab/>
      </w:r>
      <w:r w:rsidRPr="00776C82">
        <w:rPr>
          <w:b/>
          <w:sz w:val="22"/>
          <w:szCs w:val="22"/>
        </w:rPr>
        <w:tab/>
        <w:t>:</w:t>
      </w:r>
      <w:r w:rsidRPr="00776C82">
        <w:rPr>
          <w:sz w:val="22"/>
          <w:szCs w:val="22"/>
        </w:rPr>
        <w:t xml:space="preserve"> (312) 286 90 49</w:t>
      </w:r>
    </w:p>
    <w:p w14:paraId="3EF77D88" w14:textId="3C70C4D2" w:rsidR="007F7A41" w:rsidRPr="00776C82" w:rsidRDefault="007F7A41" w:rsidP="007F7A41">
      <w:pPr>
        <w:pStyle w:val="GvdeMetni2"/>
        <w:spacing w:after="0"/>
        <w:ind w:firstLine="0"/>
        <w:rPr>
          <w:sz w:val="22"/>
          <w:szCs w:val="22"/>
        </w:rPr>
      </w:pPr>
      <w:r w:rsidRPr="00776C82">
        <w:rPr>
          <w:b/>
          <w:sz w:val="22"/>
          <w:szCs w:val="22"/>
        </w:rPr>
        <w:t>E-mail</w:t>
      </w:r>
      <w:r w:rsidRPr="00776C82">
        <w:rPr>
          <w:b/>
          <w:sz w:val="22"/>
          <w:szCs w:val="22"/>
        </w:rPr>
        <w:tab/>
      </w:r>
      <w:r w:rsidRPr="00776C82">
        <w:rPr>
          <w:b/>
          <w:sz w:val="22"/>
          <w:szCs w:val="22"/>
        </w:rPr>
        <w:tab/>
      </w:r>
      <w:r w:rsidRPr="00776C82">
        <w:rPr>
          <w:b/>
          <w:sz w:val="22"/>
          <w:szCs w:val="22"/>
        </w:rPr>
        <w:tab/>
      </w:r>
      <w:r w:rsidRPr="00776C82">
        <w:rPr>
          <w:b/>
          <w:sz w:val="22"/>
          <w:szCs w:val="22"/>
        </w:rPr>
        <w:tab/>
        <w:t>:</w:t>
      </w:r>
      <w:r w:rsidRPr="00776C82">
        <w:rPr>
          <w:sz w:val="22"/>
          <w:szCs w:val="22"/>
        </w:rPr>
        <w:t xml:space="preserve"> </w:t>
      </w:r>
      <w:hyperlink r:id="rId12" w:history="1">
        <w:r w:rsidR="00C20A6A" w:rsidRPr="00776C82">
          <w:rPr>
            <w:rStyle w:val="Kpr"/>
            <w:sz w:val="22"/>
            <w:szCs w:val="22"/>
          </w:rPr>
          <w:t>egumus@tp.gov.tr</w:t>
        </w:r>
      </w:hyperlink>
    </w:p>
    <w:p w14:paraId="388A9644" w14:textId="24378A08" w:rsidR="00CE2583" w:rsidRPr="00776C82" w:rsidRDefault="007F7A41" w:rsidP="00E72E0F">
      <w:pPr>
        <w:pStyle w:val="GvdeMetni2"/>
        <w:spacing w:after="0"/>
        <w:ind w:firstLine="0"/>
        <w:rPr>
          <w:b/>
          <w:sz w:val="22"/>
          <w:szCs w:val="22"/>
        </w:rPr>
      </w:pPr>
      <w:r w:rsidRPr="00776C82">
        <w:rPr>
          <w:b/>
          <w:sz w:val="22"/>
          <w:szCs w:val="22"/>
        </w:rPr>
        <w:t>Tax Office and Tax Number</w:t>
      </w:r>
      <w:r w:rsidRPr="00776C82">
        <w:rPr>
          <w:b/>
          <w:sz w:val="22"/>
          <w:szCs w:val="22"/>
        </w:rPr>
        <w:tab/>
        <w:t xml:space="preserve">: </w:t>
      </w:r>
      <w:r w:rsidRPr="00776C82">
        <w:rPr>
          <w:sz w:val="22"/>
          <w:szCs w:val="22"/>
        </w:rPr>
        <w:t>Ulus - 8790032784</w:t>
      </w:r>
    </w:p>
    <w:p w14:paraId="38498E71" w14:textId="0C11AE27" w:rsidR="00134CC6" w:rsidRPr="00776C82" w:rsidRDefault="00134CC6" w:rsidP="00134CC6">
      <w:pPr>
        <w:spacing w:before="240"/>
        <w:jc w:val="both"/>
        <w:rPr>
          <w:rFonts w:ascii="Times New Roman" w:hAnsi="Times New Roman"/>
          <w:b/>
        </w:rPr>
      </w:pPr>
      <w:r w:rsidRPr="00776C82">
        <w:rPr>
          <w:rFonts w:ascii="Times New Roman" w:hAnsi="Times New Roman"/>
          <w:b/>
        </w:rPr>
        <w:t>2.2.</w:t>
      </w:r>
      <w:r w:rsidRPr="00776C82">
        <w:rPr>
          <w:rFonts w:ascii="Times New Roman" w:hAnsi="Times New Roman"/>
        </w:rPr>
        <w:t xml:space="preserve"> </w:t>
      </w:r>
      <w:r w:rsidRPr="00776C82">
        <w:rPr>
          <w:rFonts w:ascii="Times New Roman" w:hAnsi="Times New Roman"/>
          <w:b/>
        </w:rPr>
        <w:t>The address of the Contractor:</w:t>
      </w:r>
      <w:r w:rsidRPr="00776C82">
        <w:rPr>
          <w:rFonts w:ascii="Times New Roman" w:hAnsi="Times New Roman"/>
        </w:rPr>
        <w:t xml:space="preserve"> </w:t>
      </w:r>
      <w:r w:rsidR="00CB00F4" w:rsidRPr="00776C82">
        <w:rPr>
          <w:rFonts w:ascii="Times New Roman" w:hAnsi="Times New Roman"/>
        </w:rPr>
        <w:t>……..</w:t>
      </w:r>
    </w:p>
    <w:p w14:paraId="78EA4663" w14:textId="5035D636" w:rsidR="00134CC6" w:rsidRPr="00776C82" w:rsidRDefault="00134CC6" w:rsidP="00134CC6">
      <w:pPr>
        <w:pStyle w:val="GvdeMetni2"/>
        <w:spacing w:after="0"/>
        <w:ind w:firstLine="0"/>
        <w:rPr>
          <w:sz w:val="22"/>
          <w:szCs w:val="22"/>
          <w:highlight w:val="yellow"/>
        </w:rPr>
      </w:pPr>
      <w:r w:rsidRPr="00776C82">
        <w:rPr>
          <w:b/>
          <w:sz w:val="22"/>
          <w:szCs w:val="22"/>
        </w:rPr>
        <w:t>Phone No</w:t>
      </w:r>
      <w:r w:rsidRPr="00776C82">
        <w:rPr>
          <w:b/>
          <w:sz w:val="22"/>
          <w:szCs w:val="22"/>
        </w:rPr>
        <w:tab/>
      </w:r>
      <w:r w:rsidRPr="00776C82">
        <w:rPr>
          <w:b/>
          <w:sz w:val="22"/>
          <w:szCs w:val="22"/>
        </w:rPr>
        <w:tab/>
      </w:r>
      <w:r w:rsidRPr="00776C82">
        <w:rPr>
          <w:b/>
          <w:sz w:val="22"/>
          <w:szCs w:val="22"/>
        </w:rPr>
        <w:tab/>
        <w:t>:</w:t>
      </w:r>
      <w:r w:rsidRPr="00776C82">
        <w:rPr>
          <w:sz w:val="22"/>
          <w:szCs w:val="22"/>
        </w:rPr>
        <w:t xml:space="preserve"> </w:t>
      </w:r>
      <w:r w:rsidR="00CB00F4" w:rsidRPr="00776C82">
        <w:rPr>
          <w:sz w:val="22"/>
          <w:szCs w:val="22"/>
        </w:rPr>
        <w:t>……..</w:t>
      </w:r>
    </w:p>
    <w:p w14:paraId="4E9B2CCA" w14:textId="7C9AF46B" w:rsidR="00134CC6" w:rsidRPr="00776C82" w:rsidRDefault="00134CC6" w:rsidP="00134CC6">
      <w:pPr>
        <w:pStyle w:val="GvdeMetni2"/>
        <w:spacing w:after="0"/>
        <w:ind w:firstLine="0"/>
        <w:rPr>
          <w:sz w:val="22"/>
          <w:szCs w:val="22"/>
        </w:rPr>
      </w:pPr>
      <w:r w:rsidRPr="00776C82">
        <w:rPr>
          <w:b/>
          <w:sz w:val="22"/>
          <w:szCs w:val="22"/>
        </w:rPr>
        <w:t>Fax No</w:t>
      </w:r>
      <w:r w:rsidRPr="00776C82">
        <w:rPr>
          <w:b/>
          <w:sz w:val="22"/>
          <w:szCs w:val="22"/>
        </w:rPr>
        <w:tab/>
      </w:r>
      <w:r w:rsidRPr="00776C82">
        <w:rPr>
          <w:b/>
          <w:sz w:val="22"/>
          <w:szCs w:val="22"/>
        </w:rPr>
        <w:tab/>
      </w:r>
      <w:r w:rsidRPr="00776C82">
        <w:rPr>
          <w:b/>
          <w:sz w:val="22"/>
          <w:szCs w:val="22"/>
        </w:rPr>
        <w:tab/>
      </w:r>
      <w:r w:rsidRPr="00776C82">
        <w:rPr>
          <w:b/>
          <w:sz w:val="22"/>
          <w:szCs w:val="22"/>
        </w:rPr>
        <w:tab/>
        <w:t>:</w:t>
      </w:r>
      <w:r w:rsidRPr="00776C82">
        <w:rPr>
          <w:sz w:val="22"/>
          <w:szCs w:val="22"/>
        </w:rPr>
        <w:t xml:space="preserve"> </w:t>
      </w:r>
      <w:r w:rsidR="00CB00F4" w:rsidRPr="00776C82">
        <w:rPr>
          <w:sz w:val="22"/>
          <w:szCs w:val="22"/>
        </w:rPr>
        <w:t>…………</w:t>
      </w:r>
    </w:p>
    <w:p w14:paraId="32121FB8" w14:textId="736B8939" w:rsidR="00134CC6" w:rsidRPr="00776C82" w:rsidRDefault="00134CC6" w:rsidP="00134CC6">
      <w:pPr>
        <w:pStyle w:val="GvdeMetni2"/>
        <w:spacing w:after="0"/>
        <w:ind w:firstLine="0"/>
        <w:rPr>
          <w:sz w:val="22"/>
          <w:szCs w:val="22"/>
        </w:rPr>
      </w:pPr>
      <w:r w:rsidRPr="00776C82">
        <w:rPr>
          <w:b/>
          <w:sz w:val="22"/>
          <w:szCs w:val="22"/>
        </w:rPr>
        <w:t>E-mail</w:t>
      </w:r>
      <w:r w:rsidRPr="00776C82">
        <w:rPr>
          <w:b/>
          <w:sz w:val="22"/>
          <w:szCs w:val="22"/>
        </w:rPr>
        <w:tab/>
      </w:r>
      <w:r w:rsidRPr="00776C82">
        <w:rPr>
          <w:b/>
          <w:sz w:val="22"/>
          <w:szCs w:val="22"/>
        </w:rPr>
        <w:tab/>
      </w:r>
      <w:r w:rsidRPr="00776C82">
        <w:rPr>
          <w:b/>
          <w:sz w:val="22"/>
          <w:szCs w:val="22"/>
        </w:rPr>
        <w:tab/>
      </w:r>
      <w:r w:rsidRPr="00776C82">
        <w:rPr>
          <w:b/>
          <w:sz w:val="22"/>
          <w:szCs w:val="22"/>
        </w:rPr>
        <w:tab/>
        <w:t>:</w:t>
      </w:r>
      <w:r w:rsidR="00CB00F4" w:rsidRPr="00776C82">
        <w:rPr>
          <w:b/>
          <w:sz w:val="22"/>
          <w:szCs w:val="22"/>
        </w:rPr>
        <w:t xml:space="preserve"> </w:t>
      </w:r>
      <w:r w:rsidR="00CB00F4" w:rsidRPr="00776C82">
        <w:rPr>
          <w:b/>
          <w:color w:val="000000"/>
          <w:sz w:val="22"/>
          <w:szCs w:val="22"/>
        </w:rPr>
        <w:t>……………..</w:t>
      </w:r>
    </w:p>
    <w:p w14:paraId="7C57A39E" w14:textId="4359BCCC" w:rsidR="00134CC6" w:rsidRPr="00776C82" w:rsidRDefault="00134CC6" w:rsidP="00134CC6">
      <w:pPr>
        <w:pStyle w:val="GvdeMetni2"/>
        <w:spacing w:after="0"/>
        <w:ind w:firstLine="0"/>
        <w:rPr>
          <w:b/>
          <w:sz w:val="22"/>
          <w:szCs w:val="22"/>
        </w:rPr>
      </w:pPr>
      <w:r w:rsidRPr="00776C82">
        <w:rPr>
          <w:b/>
          <w:sz w:val="22"/>
          <w:szCs w:val="22"/>
        </w:rPr>
        <w:t>Tax Office and Tax Number</w:t>
      </w:r>
      <w:r w:rsidRPr="00776C82">
        <w:rPr>
          <w:b/>
          <w:sz w:val="22"/>
          <w:szCs w:val="22"/>
        </w:rPr>
        <w:tab/>
        <w:t xml:space="preserve">: </w:t>
      </w:r>
      <w:r w:rsidR="00CB00F4" w:rsidRPr="00776C82">
        <w:rPr>
          <w:color w:val="000000"/>
          <w:sz w:val="22"/>
          <w:szCs w:val="22"/>
        </w:rPr>
        <w:t>………..</w:t>
      </w:r>
    </w:p>
    <w:p w14:paraId="2589641A" w14:textId="6C848FC7" w:rsidR="003565C2" w:rsidRPr="00776C82" w:rsidRDefault="003565C2" w:rsidP="005712CC">
      <w:pPr>
        <w:jc w:val="both"/>
        <w:rPr>
          <w:rFonts w:ascii="Times New Roman" w:hAnsi="Times New Roman"/>
        </w:rPr>
      </w:pPr>
    </w:p>
    <w:p w14:paraId="4F96DD81" w14:textId="77777777" w:rsidR="00126A07" w:rsidRPr="00776C82" w:rsidRDefault="00126A07" w:rsidP="00126A07">
      <w:pPr>
        <w:pStyle w:val="Balk2"/>
        <w:ind w:left="0"/>
        <w:jc w:val="both"/>
        <w:rPr>
          <w:rFonts w:eastAsiaTheme="minorHAnsi"/>
          <w:b w:val="0"/>
          <w:sz w:val="22"/>
          <w:szCs w:val="22"/>
          <w:lang w:eastAsia="en-US"/>
        </w:rPr>
      </w:pPr>
      <w:r w:rsidRPr="00776C82">
        <w:rPr>
          <w:rFonts w:eastAsiaTheme="minorHAnsi"/>
          <w:sz w:val="22"/>
          <w:szCs w:val="22"/>
          <w:lang w:eastAsia="en-US"/>
        </w:rPr>
        <w:t>2.3.</w:t>
      </w:r>
      <w:r w:rsidRPr="00776C82">
        <w:rPr>
          <w:rFonts w:eastAsiaTheme="minorHAnsi"/>
          <w:b w:val="0"/>
          <w:sz w:val="22"/>
          <w:szCs w:val="22"/>
          <w:lang w:eastAsia="en-US"/>
        </w:rPr>
        <w:t xml:space="preserve"> Both Parties hereto agree that their respective addresses provided in the above clause shall be their notification addresses. Notifications served to last informed addresses shall be deemed served to the relevant Party if address changes have not been duly informed to the other Party. </w:t>
      </w:r>
    </w:p>
    <w:p w14:paraId="69BC7D65" w14:textId="77777777" w:rsidR="00126A07" w:rsidRPr="00776C82" w:rsidRDefault="00126A07" w:rsidP="00126A07">
      <w:pPr>
        <w:pStyle w:val="Balk2"/>
        <w:jc w:val="both"/>
        <w:rPr>
          <w:rFonts w:eastAsiaTheme="minorHAnsi"/>
          <w:b w:val="0"/>
          <w:sz w:val="22"/>
          <w:szCs w:val="22"/>
          <w:lang w:eastAsia="en-US"/>
        </w:rPr>
      </w:pPr>
    </w:p>
    <w:p w14:paraId="0F61DCE5" w14:textId="5EA50C84" w:rsidR="00126A07" w:rsidRPr="00776C82" w:rsidRDefault="00126A07" w:rsidP="0079769E">
      <w:pPr>
        <w:pStyle w:val="Balk2"/>
        <w:ind w:left="0"/>
        <w:jc w:val="both"/>
        <w:rPr>
          <w:rFonts w:eastAsiaTheme="minorHAnsi"/>
          <w:b w:val="0"/>
          <w:sz w:val="22"/>
          <w:szCs w:val="22"/>
          <w:lang w:eastAsia="en-US"/>
        </w:rPr>
      </w:pPr>
      <w:r w:rsidRPr="00776C82">
        <w:rPr>
          <w:rFonts w:eastAsiaTheme="minorHAnsi"/>
          <w:sz w:val="22"/>
          <w:szCs w:val="22"/>
          <w:lang w:eastAsia="en-US"/>
        </w:rPr>
        <w:t>2.4.</w:t>
      </w:r>
      <w:r w:rsidRPr="00776C82">
        <w:rPr>
          <w:rFonts w:eastAsiaTheme="minorHAnsi"/>
          <w:b w:val="0"/>
          <w:sz w:val="22"/>
          <w:szCs w:val="22"/>
          <w:lang w:eastAsia="en-US"/>
        </w:rPr>
        <w:t xml:space="preserve"> Provided that the notifications are served later in a written manner to the notification addresses above within a prescribed period of time, the Parties hereto may serve notifications facsimile message or e-mail message.</w:t>
      </w:r>
    </w:p>
    <w:p w14:paraId="2E5027E7" w14:textId="3203B82C" w:rsidR="0034249F" w:rsidRPr="00776C82" w:rsidRDefault="00126A07" w:rsidP="00126A07">
      <w:pPr>
        <w:pStyle w:val="Balk2"/>
        <w:ind w:left="0"/>
        <w:jc w:val="both"/>
        <w:rPr>
          <w:rFonts w:eastAsiaTheme="minorHAnsi"/>
          <w:b w:val="0"/>
          <w:sz w:val="22"/>
          <w:szCs w:val="22"/>
          <w:lang w:eastAsia="en-US"/>
        </w:rPr>
      </w:pPr>
      <w:r w:rsidRPr="00776C82">
        <w:rPr>
          <w:rFonts w:eastAsiaTheme="minorHAnsi"/>
          <w:sz w:val="22"/>
          <w:szCs w:val="22"/>
          <w:lang w:eastAsia="en-US"/>
        </w:rPr>
        <w:t>2.5.</w:t>
      </w:r>
      <w:r w:rsidRPr="00776C82">
        <w:rPr>
          <w:rFonts w:eastAsiaTheme="minorHAnsi"/>
          <w:b w:val="0"/>
          <w:sz w:val="22"/>
          <w:szCs w:val="22"/>
          <w:lang w:eastAsia="en-US"/>
        </w:rPr>
        <w:t xml:space="preserve"> All notifications related to this Agreement shall be deemed made as of the date at which they are served to the notification addresses provided above.</w:t>
      </w:r>
    </w:p>
    <w:p w14:paraId="53BD4361" w14:textId="77777777" w:rsidR="007F633A" w:rsidRPr="00776C82" w:rsidRDefault="007F633A" w:rsidP="007F633A">
      <w:pPr>
        <w:rPr>
          <w:rFonts w:ascii="Times New Roman" w:hAnsi="Times New Roman"/>
        </w:rPr>
      </w:pPr>
    </w:p>
    <w:p w14:paraId="72D774F3" w14:textId="77777777" w:rsidR="007F633A" w:rsidRPr="00776C82" w:rsidRDefault="007F633A" w:rsidP="007F633A">
      <w:pPr>
        <w:keepNext/>
        <w:overflowPunct w:val="0"/>
        <w:autoSpaceDE w:val="0"/>
        <w:autoSpaceDN w:val="0"/>
        <w:adjustRightInd w:val="0"/>
        <w:textAlignment w:val="baseline"/>
        <w:outlineLvl w:val="0"/>
        <w:rPr>
          <w:rFonts w:ascii="Times New Roman" w:eastAsia="Times New Roman" w:hAnsi="Times New Roman"/>
          <w:b/>
          <w:lang w:eastAsia="tr-TR"/>
        </w:rPr>
      </w:pPr>
      <w:bookmarkStart w:id="0" w:name="_Toc113439518"/>
      <w:r w:rsidRPr="00776C82">
        <w:rPr>
          <w:rFonts w:ascii="Times New Roman" w:eastAsia="Times New Roman" w:hAnsi="Times New Roman"/>
          <w:b/>
          <w:lang w:eastAsia="tr-TR"/>
        </w:rPr>
        <w:t>Article 3- The Language of the Agreement</w:t>
      </w:r>
      <w:bookmarkEnd w:id="0"/>
    </w:p>
    <w:p w14:paraId="47C59F94" w14:textId="2CC3B9D0" w:rsidR="007F633A" w:rsidRPr="00776C82" w:rsidRDefault="007F633A" w:rsidP="00B97667">
      <w:pPr>
        <w:jc w:val="both"/>
        <w:rPr>
          <w:rFonts w:ascii="Times New Roman" w:eastAsia="Times New Roman" w:hAnsi="Times New Roman"/>
          <w:lang w:eastAsia="tr-TR"/>
        </w:rPr>
      </w:pPr>
      <w:r w:rsidRPr="00776C82">
        <w:rPr>
          <w:rFonts w:ascii="Times New Roman" w:eastAsia="Times New Roman" w:hAnsi="Times New Roman"/>
          <w:lang w:eastAsia="tr-TR"/>
        </w:rPr>
        <w:t>This Agreement has been executed in English and this language shall prevail in case of any conflict between the text herein and any translation into other languages.</w:t>
      </w:r>
    </w:p>
    <w:p w14:paraId="0387D6F9" w14:textId="77777777" w:rsidR="007F633A" w:rsidRPr="00776C82" w:rsidRDefault="007F633A" w:rsidP="007F633A">
      <w:pPr>
        <w:jc w:val="both"/>
        <w:rPr>
          <w:rFonts w:ascii="Times New Roman" w:eastAsia="Times New Roman" w:hAnsi="Times New Roman"/>
          <w:lang w:eastAsia="tr-TR"/>
        </w:rPr>
      </w:pPr>
    </w:p>
    <w:p w14:paraId="0D4EB8A5" w14:textId="65F9C288" w:rsidR="007F633A" w:rsidRPr="00776C82" w:rsidDel="00D629D0" w:rsidRDefault="007F633A" w:rsidP="007F633A">
      <w:pPr>
        <w:keepNext/>
        <w:overflowPunct w:val="0"/>
        <w:autoSpaceDE w:val="0"/>
        <w:autoSpaceDN w:val="0"/>
        <w:adjustRightInd w:val="0"/>
        <w:textAlignment w:val="baseline"/>
        <w:outlineLvl w:val="0"/>
        <w:rPr>
          <w:rFonts w:ascii="Times New Roman" w:eastAsia="Times New Roman" w:hAnsi="Times New Roman"/>
          <w:b/>
          <w:lang w:eastAsia="tr-TR"/>
        </w:rPr>
      </w:pPr>
      <w:bookmarkStart w:id="1" w:name="_Toc113439520"/>
      <w:r w:rsidRPr="00776C82">
        <w:rPr>
          <w:rFonts w:ascii="Times New Roman" w:eastAsia="Times New Roman" w:hAnsi="Times New Roman"/>
          <w:b/>
          <w:lang w:eastAsia="tr-TR"/>
        </w:rPr>
        <w:t xml:space="preserve">Article 4 – </w:t>
      </w:r>
      <w:r w:rsidRPr="00776C82" w:rsidDel="00D629D0">
        <w:rPr>
          <w:rFonts w:ascii="Times New Roman" w:eastAsia="Times New Roman" w:hAnsi="Times New Roman"/>
          <w:b/>
          <w:lang w:eastAsia="tr-TR"/>
        </w:rPr>
        <w:t>Definitions</w:t>
      </w:r>
      <w:bookmarkEnd w:id="1"/>
    </w:p>
    <w:p w14:paraId="200E4F89" w14:textId="77777777" w:rsidR="007F633A" w:rsidRPr="00776C82" w:rsidRDefault="007F633A" w:rsidP="007F633A">
      <w:pPr>
        <w:jc w:val="both"/>
        <w:rPr>
          <w:rFonts w:ascii="Times New Roman" w:eastAsia="Times New Roman" w:hAnsi="Times New Roman"/>
          <w:lang w:eastAsia="tr-TR"/>
        </w:rPr>
      </w:pPr>
      <w:r w:rsidRPr="00776C82" w:rsidDel="00D629D0">
        <w:rPr>
          <w:rFonts w:ascii="Times New Roman" w:eastAsia="Times New Roman" w:hAnsi="Times New Roman"/>
          <w:lang w:eastAsia="tr-TR"/>
        </w:rPr>
        <w:t>The following definitions shall be used for interpreting the Agreement.</w:t>
      </w:r>
    </w:p>
    <w:p w14:paraId="600DFA15" w14:textId="77777777" w:rsidR="007F633A" w:rsidRPr="00776C82" w:rsidDel="00D629D0"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p>
    <w:p w14:paraId="133FE421" w14:textId="77777777" w:rsidR="007F633A" w:rsidRPr="00776C82"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r w:rsidRPr="00776C82" w:rsidDel="00D629D0">
        <w:rPr>
          <w:rFonts w:ascii="Times New Roman" w:eastAsia="Times New Roman" w:hAnsi="Times New Roman"/>
          <w:b/>
          <w:bCs/>
          <w:spacing w:val="-1"/>
          <w:lang w:eastAsia="tr-TR"/>
        </w:rPr>
        <w:t xml:space="preserve">“Affiliate” or “Affiliates” </w:t>
      </w:r>
      <w:r w:rsidRPr="00776C82" w:rsidDel="00D629D0">
        <w:rPr>
          <w:rFonts w:ascii="Times New Roman" w:eastAsia="Times New Roman" w:hAnsi="Times New Roman"/>
          <w:lang w:eastAsia="tr-TR"/>
        </w:rPr>
        <w:t xml:space="preserve">shall mean in relation to a Party, a company (a) which controls either directly or indirectly a Party; or (b) which is controlled directly or indirectly by a Party; or (c) which is directly or indirectly controlled by a company or legal entity, which directly or indirectly controls a Party. For the purpose of this definition, “control” means ownership or control of at least 50% (fifty percent) of the registered capital of such company or legal entity or the right to exercise more than 50% (fifty percent) of the voting rights of such company or entity. </w:t>
      </w:r>
    </w:p>
    <w:p w14:paraId="151F7A11" w14:textId="77777777" w:rsidR="007F633A" w:rsidRPr="00776C82"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p>
    <w:p w14:paraId="38A5A0A6" w14:textId="77777777" w:rsidR="00CB00F4" w:rsidRPr="00776C82" w:rsidRDefault="00CB00F4" w:rsidP="00CB00F4">
      <w:pPr>
        <w:spacing w:after="120"/>
        <w:jc w:val="both"/>
        <w:rPr>
          <w:rFonts w:ascii="Times New Roman" w:hAnsi="Times New Roman"/>
        </w:rPr>
      </w:pPr>
      <w:r w:rsidRPr="00776C82">
        <w:rPr>
          <w:rFonts w:ascii="Times New Roman" w:hAnsi="Times New Roman"/>
          <w:b/>
        </w:rPr>
        <w:t xml:space="preserve">“Effective Date: </w:t>
      </w:r>
      <w:r w:rsidRPr="00776C82">
        <w:rPr>
          <w:rFonts w:ascii="Times New Roman" w:hAnsi="Times New Roman"/>
        </w:rPr>
        <w:t>The signature date of the Agreement,</w:t>
      </w:r>
    </w:p>
    <w:p w14:paraId="1CCD912C" w14:textId="64A858EE" w:rsidR="007F633A" w:rsidRPr="00776C82" w:rsidRDefault="007F633A" w:rsidP="007F633A">
      <w:pPr>
        <w:overflowPunct w:val="0"/>
        <w:autoSpaceDE w:val="0"/>
        <w:autoSpaceDN w:val="0"/>
        <w:adjustRightInd w:val="0"/>
        <w:jc w:val="both"/>
        <w:textAlignment w:val="baseline"/>
        <w:rPr>
          <w:rFonts w:ascii="Times New Roman" w:eastAsia="Times New Roman" w:hAnsi="Times New Roman"/>
          <w:color w:val="000000"/>
          <w:lang w:eastAsia="tr-TR"/>
        </w:rPr>
      </w:pPr>
    </w:p>
    <w:p w14:paraId="5FB66D07" w14:textId="0E92C146" w:rsidR="007F633A" w:rsidRPr="00776C82" w:rsidRDefault="007F633A" w:rsidP="007F633A">
      <w:pPr>
        <w:overflowPunct w:val="0"/>
        <w:autoSpaceDE w:val="0"/>
        <w:autoSpaceDN w:val="0"/>
        <w:adjustRightInd w:val="0"/>
        <w:jc w:val="both"/>
        <w:textAlignment w:val="baseline"/>
        <w:rPr>
          <w:rFonts w:ascii="Times New Roman" w:eastAsia="Times New Roman" w:hAnsi="Times New Roman"/>
          <w:b/>
          <w:spacing w:val="-1"/>
          <w:lang w:eastAsia="tr-TR"/>
        </w:rPr>
      </w:pPr>
      <w:r w:rsidRPr="00776C82">
        <w:rPr>
          <w:rFonts w:ascii="Times New Roman" w:eastAsia="Times New Roman" w:hAnsi="Times New Roman"/>
          <w:b/>
          <w:lang w:eastAsia="tr-TR"/>
        </w:rPr>
        <w:t xml:space="preserve">“NPT (Non Productive Time)” </w:t>
      </w:r>
      <w:r w:rsidRPr="00776C82">
        <w:rPr>
          <w:rFonts w:ascii="Times New Roman" w:eastAsia="Times New Roman" w:hAnsi="Times New Roman"/>
          <w:color w:val="656565"/>
          <w:shd w:val="clear" w:color="auto" w:fill="FFFFFF"/>
          <w:lang w:eastAsia="tr-TR"/>
        </w:rPr>
        <w:t xml:space="preserve">  </w:t>
      </w:r>
      <w:r w:rsidRPr="00776C82">
        <w:rPr>
          <w:rFonts w:ascii="Times New Roman" w:eastAsia="Times New Roman" w:hAnsi="Times New Roman"/>
          <w:lang w:eastAsia="tr-TR"/>
        </w:rPr>
        <w:t>is time spend without operating.</w:t>
      </w:r>
    </w:p>
    <w:p w14:paraId="297627F4" w14:textId="12273C3D" w:rsidR="007F633A" w:rsidRPr="00776C82" w:rsidRDefault="007F633A" w:rsidP="0079769E">
      <w:pPr>
        <w:overflowPunct w:val="0"/>
        <w:autoSpaceDE w:val="0"/>
        <w:autoSpaceDN w:val="0"/>
        <w:adjustRightInd w:val="0"/>
        <w:jc w:val="both"/>
        <w:textAlignment w:val="baseline"/>
        <w:rPr>
          <w:rFonts w:ascii="Times New Roman" w:eastAsia="Times New Roman" w:hAnsi="Times New Roman"/>
          <w:color w:val="000000"/>
          <w:lang w:eastAsia="tr-TR"/>
        </w:rPr>
      </w:pPr>
      <w:r w:rsidRPr="00776C82" w:rsidDel="00D629D0">
        <w:rPr>
          <w:rFonts w:ascii="Times New Roman" w:eastAsia="Times New Roman" w:hAnsi="Times New Roman"/>
          <w:b/>
          <w:bCs/>
          <w:spacing w:val="-1"/>
          <w:lang w:eastAsia="tr-TR"/>
        </w:rPr>
        <w:t xml:space="preserve">“Work” or “Services” </w:t>
      </w:r>
      <w:r w:rsidRPr="00776C82" w:rsidDel="00D629D0">
        <w:rPr>
          <w:rFonts w:ascii="Times New Roman" w:eastAsia="Times New Roman" w:hAnsi="Times New Roman"/>
          <w:lang w:eastAsia="tr-TR"/>
        </w:rPr>
        <w:t>shall mean</w:t>
      </w:r>
      <w:r w:rsidRPr="00776C82">
        <w:rPr>
          <w:rFonts w:ascii="Times New Roman" w:eastAsia="Times New Roman" w:hAnsi="Times New Roman"/>
          <w:lang w:eastAsia="tr-TR"/>
        </w:rPr>
        <w:t xml:space="preserve"> all work and services to be performed</w:t>
      </w:r>
      <w:r w:rsidRPr="00776C82" w:rsidDel="00D629D0">
        <w:rPr>
          <w:rFonts w:ascii="Times New Roman" w:eastAsia="Times New Roman" w:hAnsi="Times New Roman"/>
          <w:lang w:eastAsia="tr-TR"/>
        </w:rPr>
        <w:t xml:space="preserve"> by Contractor to provide </w:t>
      </w:r>
      <w:r w:rsidRPr="00776C82">
        <w:rPr>
          <w:rFonts w:ascii="Times New Roman" w:eastAsia="Times New Roman" w:hAnsi="Times New Roman"/>
          <w:lang w:eastAsia="tr-TR"/>
        </w:rPr>
        <w:t>S</w:t>
      </w:r>
      <w:r w:rsidRPr="00776C82" w:rsidDel="00D629D0">
        <w:rPr>
          <w:rFonts w:ascii="Times New Roman" w:eastAsia="Times New Roman" w:hAnsi="Times New Roman"/>
          <w:lang w:eastAsia="tr-TR"/>
        </w:rPr>
        <w:t>ervice</w:t>
      </w:r>
      <w:r w:rsidRPr="00776C82">
        <w:rPr>
          <w:rFonts w:ascii="Times New Roman" w:eastAsia="Times New Roman" w:hAnsi="Times New Roman"/>
          <w:lang w:eastAsia="tr-TR"/>
        </w:rPr>
        <w:t>s</w:t>
      </w:r>
      <w:r w:rsidRPr="00776C82" w:rsidDel="00D629D0">
        <w:rPr>
          <w:rFonts w:ascii="Times New Roman" w:eastAsia="Times New Roman" w:hAnsi="Times New Roman"/>
          <w:lang w:eastAsia="tr-TR"/>
        </w:rPr>
        <w:t xml:space="preserve"> in accordance with this Agreement</w:t>
      </w:r>
      <w:r w:rsidRPr="00776C82">
        <w:rPr>
          <w:rFonts w:ascii="Times New Roman" w:eastAsia="Times New Roman" w:hAnsi="Times New Roman"/>
          <w:lang w:eastAsia="tr-TR"/>
        </w:rPr>
        <w:t xml:space="preserve"> including its Attachments.</w:t>
      </w:r>
    </w:p>
    <w:p w14:paraId="304AC4CB" w14:textId="4861F64F" w:rsidR="007F633A" w:rsidRPr="00776C82" w:rsidRDefault="007F633A" w:rsidP="007F633A">
      <w:pPr>
        <w:jc w:val="both"/>
        <w:rPr>
          <w:rFonts w:ascii="Times New Roman" w:eastAsia="Times New Roman" w:hAnsi="Times New Roman"/>
          <w:lang w:eastAsia="tr-TR"/>
        </w:rPr>
      </w:pPr>
      <w:r w:rsidRPr="00776C82">
        <w:rPr>
          <w:rFonts w:ascii="Times New Roman" w:eastAsia="Times New Roman" w:hAnsi="Times New Roman"/>
          <w:b/>
          <w:bCs/>
          <w:spacing w:val="-1"/>
          <w:lang w:eastAsia="tr-TR"/>
        </w:rPr>
        <w:t>“Work Period”</w:t>
      </w:r>
      <w:r w:rsidRPr="00776C82">
        <w:rPr>
          <w:rFonts w:ascii="Times New Roman" w:eastAsia="Times New Roman" w:hAnsi="Times New Roman"/>
          <w:lang w:eastAsia="tr-TR"/>
        </w:rPr>
        <w:t xml:space="preserve"> shall mean the time period starts with commencing of Work and ends with completion of Work.</w:t>
      </w:r>
      <w:r w:rsidR="0079769E" w:rsidRPr="00776C82">
        <w:rPr>
          <w:rFonts w:ascii="Times New Roman" w:eastAsia="Times New Roman" w:hAnsi="Times New Roman"/>
          <w:lang w:eastAsia="tr-TR"/>
        </w:rPr>
        <w:t xml:space="preserve">  </w:t>
      </w:r>
    </w:p>
    <w:p w14:paraId="169308D8" w14:textId="2D4A5393" w:rsidR="007F633A" w:rsidRPr="00776C82" w:rsidRDefault="007F633A" w:rsidP="0079769E">
      <w:pPr>
        <w:jc w:val="both"/>
        <w:rPr>
          <w:rFonts w:ascii="Times New Roman" w:eastAsia="Times New Roman" w:hAnsi="Times New Roman"/>
          <w:bCs/>
          <w:spacing w:val="-1"/>
          <w:lang w:eastAsia="tr-TR"/>
        </w:rPr>
      </w:pPr>
      <w:r w:rsidRPr="00776C82">
        <w:rPr>
          <w:rFonts w:ascii="Times New Roman" w:eastAsia="Times New Roman" w:hAnsi="Times New Roman"/>
          <w:b/>
          <w:bCs/>
          <w:spacing w:val="-1"/>
          <w:lang w:eastAsia="tr-TR"/>
        </w:rPr>
        <w:t>“Rig</w:t>
      </w:r>
      <w:r w:rsidR="00B97667" w:rsidRPr="00776C82">
        <w:rPr>
          <w:rFonts w:ascii="Times New Roman" w:eastAsia="Times New Roman" w:hAnsi="Times New Roman"/>
          <w:b/>
          <w:bCs/>
          <w:spacing w:val="-1"/>
          <w:lang w:eastAsia="tr-TR"/>
        </w:rPr>
        <w:t xml:space="preserve"> </w:t>
      </w:r>
      <w:r w:rsidRPr="00776C82">
        <w:rPr>
          <w:rFonts w:ascii="Times New Roman" w:eastAsia="Times New Roman" w:hAnsi="Times New Roman"/>
          <w:b/>
          <w:bCs/>
          <w:spacing w:val="-1"/>
          <w:lang w:eastAsia="tr-TR"/>
        </w:rPr>
        <w:t>site”</w:t>
      </w:r>
      <w:r w:rsidRPr="00776C82">
        <w:rPr>
          <w:rFonts w:ascii="Times New Roman" w:eastAsia="Times New Roman" w:hAnsi="Times New Roman"/>
          <w:bCs/>
          <w:spacing w:val="-1"/>
          <w:lang w:eastAsia="tr-TR"/>
        </w:rPr>
        <w:t xml:space="preserve"> is where the drilling, completing, pr</w:t>
      </w:r>
      <w:r w:rsidR="0079769E" w:rsidRPr="00776C82">
        <w:rPr>
          <w:rFonts w:ascii="Times New Roman" w:eastAsia="Times New Roman" w:hAnsi="Times New Roman"/>
          <w:bCs/>
          <w:spacing w:val="-1"/>
          <w:lang w:eastAsia="tr-TR"/>
        </w:rPr>
        <w:t>oduction operations take place.</w:t>
      </w:r>
    </w:p>
    <w:p w14:paraId="4D478D12" w14:textId="590EBE7E" w:rsidR="007F633A" w:rsidRPr="00776C82" w:rsidRDefault="007F633A" w:rsidP="007F633A">
      <w:pPr>
        <w:jc w:val="both"/>
        <w:rPr>
          <w:rFonts w:ascii="Times New Roman" w:eastAsia="Times New Roman" w:hAnsi="Times New Roman"/>
          <w:color w:val="000000"/>
          <w:lang w:eastAsia="tr-TR"/>
        </w:rPr>
      </w:pPr>
      <w:r w:rsidRPr="00776C82">
        <w:rPr>
          <w:rFonts w:ascii="Times New Roman" w:eastAsia="Times New Roman" w:hAnsi="Times New Roman"/>
          <w:b/>
          <w:color w:val="000000"/>
          <w:lang w:eastAsia="tr-TR"/>
        </w:rPr>
        <w:t>“Contractor’s Base</w:t>
      </w:r>
      <w:r w:rsidRPr="00776C82">
        <w:rPr>
          <w:rFonts w:ascii="Times New Roman" w:hAnsi="Times New Roman"/>
          <w:b/>
        </w:rPr>
        <w:t>”</w:t>
      </w:r>
      <w:r w:rsidRPr="00776C82">
        <w:rPr>
          <w:rFonts w:ascii="Times New Roman" w:hAnsi="Times New Roman"/>
        </w:rPr>
        <w:t xml:space="preserve"> </w:t>
      </w:r>
      <w:r w:rsidRPr="00776C82">
        <w:rPr>
          <w:rFonts w:ascii="Times New Roman" w:eastAsia="Times New Roman" w:hAnsi="Times New Roman"/>
          <w:color w:val="000000"/>
          <w:lang w:eastAsia="tr-TR"/>
        </w:rPr>
        <w:t xml:space="preserve">shall mean </w:t>
      </w:r>
      <w:r w:rsidR="00B97667" w:rsidRPr="00776C82">
        <w:rPr>
          <w:rFonts w:ascii="Times New Roman" w:eastAsia="Times New Roman" w:hAnsi="Times New Roman"/>
          <w:color w:val="000000"/>
          <w:lang w:eastAsia="tr-TR"/>
        </w:rPr>
        <w:t xml:space="preserve">where Contractor’s tools is located </w:t>
      </w:r>
      <w:r w:rsidRPr="00776C82">
        <w:rPr>
          <w:rFonts w:ascii="Times New Roman" w:eastAsia="Times New Roman" w:hAnsi="Times New Roman"/>
          <w:color w:val="000000"/>
          <w:lang w:eastAsia="tr-TR"/>
        </w:rPr>
        <w:t>in Turkiye</w:t>
      </w:r>
    </w:p>
    <w:p w14:paraId="104501D4" w14:textId="77777777" w:rsidR="00126A07" w:rsidRPr="00776C82" w:rsidRDefault="00126A07" w:rsidP="00126A07">
      <w:pPr>
        <w:rPr>
          <w:rFonts w:ascii="Times New Roman" w:hAnsi="Times New Roman"/>
        </w:rPr>
      </w:pPr>
    </w:p>
    <w:p w14:paraId="79E7F35B" w14:textId="6E875659" w:rsidR="00DA0794" w:rsidRPr="00776C82" w:rsidRDefault="004A26CA" w:rsidP="00E1581E">
      <w:pPr>
        <w:pStyle w:val="Balk2"/>
        <w:ind w:left="0"/>
        <w:jc w:val="both"/>
        <w:rPr>
          <w:sz w:val="22"/>
          <w:szCs w:val="22"/>
        </w:rPr>
      </w:pPr>
      <w:r w:rsidRPr="00776C82">
        <w:rPr>
          <w:sz w:val="22"/>
          <w:szCs w:val="22"/>
        </w:rPr>
        <w:t>Article 5</w:t>
      </w:r>
    </w:p>
    <w:p w14:paraId="2EDDE68B" w14:textId="1E571815" w:rsidR="001D73B4" w:rsidRPr="00776C82" w:rsidRDefault="004A26CA" w:rsidP="00DA0794">
      <w:pPr>
        <w:jc w:val="both"/>
        <w:rPr>
          <w:rFonts w:ascii="Times New Roman" w:hAnsi="Times New Roman"/>
          <w:color w:val="000000" w:themeColor="text1"/>
          <w:lang w:val="en-GB"/>
        </w:rPr>
      </w:pPr>
      <w:r w:rsidRPr="00776C82">
        <w:rPr>
          <w:rFonts w:ascii="Times New Roman" w:hAnsi="Times New Roman"/>
          <w:b/>
          <w:color w:val="000000" w:themeColor="text1"/>
          <w:lang w:val="en-GB"/>
        </w:rPr>
        <w:t>5</w:t>
      </w:r>
      <w:r w:rsidR="00732E56" w:rsidRPr="00776C82">
        <w:rPr>
          <w:rFonts w:ascii="Times New Roman" w:hAnsi="Times New Roman"/>
          <w:b/>
          <w:color w:val="000000" w:themeColor="text1"/>
          <w:lang w:val="en-GB"/>
        </w:rPr>
        <w:t>.1.</w:t>
      </w:r>
      <w:r w:rsidR="00732E56" w:rsidRPr="00776C82">
        <w:rPr>
          <w:rFonts w:ascii="Times New Roman" w:hAnsi="Times New Roman"/>
          <w:color w:val="000000" w:themeColor="text1"/>
          <w:lang w:val="en-GB"/>
        </w:rPr>
        <w:t xml:space="preserve"> </w:t>
      </w:r>
      <w:r w:rsidR="001D73B4" w:rsidRPr="00776C82">
        <w:rPr>
          <w:rFonts w:ascii="Times New Roman" w:hAnsi="Times New Roman"/>
          <w:b/>
          <w:color w:val="000000" w:themeColor="text1"/>
          <w:lang w:val="en-GB"/>
        </w:rPr>
        <w:t>Agreement Documents</w:t>
      </w:r>
      <w:r w:rsidR="001D73B4" w:rsidRPr="00776C82">
        <w:rPr>
          <w:rFonts w:ascii="Times New Roman" w:hAnsi="Times New Roman"/>
          <w:color w:val="000000" w:themeColor="text1"/>
          <w:lang w:val="en-GB"/>
        </w:rPr>
        <w:t xml:space="preserve"> </w:t>
      </w:r>
    </w:p>
    <w:p w14:paraId="4285D301" w14:textId="11E23B24" w:rsidR="00DA0794" w:rsidRPr="00776C82" w:rsidRDefault="00DA0794" w:rsidP="00DA0794">
      <w:pPr>
        <w:jc w:val="both"/>
        <w:rPr>
          <w:rFonts w:ascii="Times New Roman" w:hAnsi="Times New Roman"/>
          <w:color w:val="000000"/>
        </w:rPr>
      </w:pPr>
      <w:r w:rsidRPr="00776C82">
        <w:rPr>
          <w:rFonts w:ascii="Times New Roman" w:hAnsi="Times New Roman"/>
          <w:color w:val="000000" w:themeColor="text1"/>
          <w:lang w:val="en-GB"/>
        </w:rPr>
        <w:t>This Agreement is formed by:</w:t>
      </w:r>
    </w:p>
    <w:p w14:paraId="22FCB6B7" w14:textId="77777777" w:rsidR="00DA0794" w:rsidRPr="00776C82" w:rsidRDefault="00DA0794" w:rsidP="00DA0794">
      <w:pPr>
        <w:pStyle w:val="ListeParagraf"/>
        <w:numPr>
          <w:ilvl w:val="0"/>
          <w:numId w:val="27"/>
        </w:numPr>
        <w:jc w:val="both"/>
        <w:rPr>
          <w:rFonts w:ascii="Times New Roman" w:hAnsi="Times New Roman"/>
          <w:color w:val="000000" w:themeColor="text1"/>
        </w:rPr>
      </w:pPr>
      <w:r w:rsidRPr="00776C82">
        <w:rPr>
          <w:rFonts w:ascii="Times New Roman" w:hAnsi="Times New Roman"/>
          <w:color w:val="000000" w:themeColor="text1"/>
        </w:rPr>
        <w:t xml:space="preserve">The main body of the Agreement </w:t>
      </w:r>
    </w:p>
    <w:p w14:paraId="53FA4CCB" w14:textId="77777777" w:rsidR="00DA0794" w:rsidRPr="00776C82" w:rsidRDefault="00DA0794" w:rsidP="00DA0794">
      <w:pPr>
        <w:pStyle w:val="ListeParagraf"/>
        <w:numPr>
          <w:ilvl w:val="0"/>
          <w:numId w:val="27"/>
        </w:numPr>
        <w:jc w:val="both"/>
        <w:rPr>
          <w:rFonts w:ascii="Times New Roman" w:hAnsi="Times New Roman"/>
          <w:color w:val="000000" w:themeColor="text1"/>
        </w:rPr>
      </w:pPr>
      <w:r w:rsidRPr="00776C82">
        <w:rPr>
          <w:rFonts w:ascii="Times New Roman" w:hAnsi="Times New Roman"/>
          <w:color w:val="000000" w:themeColor="text1"/>
        </w:rPr>
        <w:t>Attachment 1 – TPAO Technical Specifications</w:t>
      </w:r>
    </w:p>
    <w:p w14:paraId="4460D812" w14:textId="70D558B6" w:rsidR="00DA0794" w:rsidRPr="00776C82" w:rsidRDefault="00DA0794" w:rsidP="00DA0794">
      <w:pPr>
        <w:pStyle w:val="ListeParagraf"/>
        <w:numPr>
          <w:ilvl w:val="0"/>
          <w:numId w:val="27"/>
        </w:numPr>
        <w:jc w:val="both"/>
        <w:rPr>
          <w:rFonts w:ascii="Times New Roman" w:hAnsi="Times New Roman"/>
          <w:color w:val="000000" w:themeColor="text1"/>
        </w:rPr>
      </w:pPr>
      <w:r w:rsidRPr="00776C82">
        <w:rPr>
          <w:rFonts w:ascii="Times New Roman" w:hAnsi="Times New Roman"/>
          <w:color w:val="000000" w:themeColor="text1"/>
        </w:rPr>
        <w:t xml:space="preserve">Attachment 2 – Contractor’s </w:t>
      </w:r>
      <w:r w:rsidR="005A0F36" w:rsidRPr="00776C82">
        <w:rPr>
          <w:rFonts w:ascii="Times New Roman" w:hAnsi="Times New Roman"/>
          <w:color w:val="000000" w:themeColor="text1"/>
          <w:lang w:val="en-GB"/>
        </w:rPr>
        <w:t>Commercial Proposal</w:t>
      </w:r>
    </w:p>
    <w:p w14:paraId="7B34317A" w14:textId="77777777" w:rsidR="00F30844" w:rsidRPr="00776C82" w:rsidRDefault="00DA0794" w:rsidP="00E1581E">
      <w:pPr>
        <w:pStyle w:val="ListeParagraf"/>
        <w:numPr>
          <w:ilvl w:val="0"/>
          <w:numId w:val="27"/>
        </w:numPr>
        <w:spacing w:after="240"/>
        <w:jc w:val="both"/>
        <w:rPr>
          <w:rFonts w:ascii="Times New Roman" w:hAnsi="Times New Roman"/>
          <w:color w:val="000000"/>
        </w:rPr>
      </w:pPr>
      <w:r w:rsidRPr="00776C82">
        <w:rPr>
          <w:rFonts w:ascii="Times New Roman" w:hAnsi="Times New Roman"/>
          <w:color w:val="000000" w:themeColor="text1"/>
        </w:rPr>
        <w:t>Attachment 3 – TP Occupational Health-Safety and Environmental (HSE) Protection Standards</w:t>
      </w:r>
    </w:p>
    <w:p w14:paraId="6D708020" w14:textId="6133E7A5" w:rsidR="00DA0794" w:rsidRPr="00776C82" w:rsidRDefault="005D55A4" w:rsidP="00E1581E">
      <w:pPr>
        <w:pStyle w:val="ListeParagraf"/>
        <w:numPr>
          <w:ilvl w:val="0"/>
          <w:numId w:val="27"/>
        </w:numPr>
        <w:spacing w:after="240"/>
        <w:jc w:val="both"/>
        <w:rPr>
          <w:rFonts w:ascii="Times New Roman" w:hAnsi="Times New Roman"/>
          <w:color w:val="000000"/>
        </w:rPr>
      </w:pPr>
      <w:r w:rsidRPr="00776C82">
        <w:rPr>
          <w:rFonts w:ascii="Times New Roman" w:hAnsi="Times New Roman"/>
          <w:color w:val="000000" w:themeColor="text1"/>
        </w:rPr>
        <w:t xml:space="preserve">Attachment 4-  </w:t>
      </w:r>
      <w:r w:rsidR="00F30844" w:rsidRPr="00776C82">
        <w:rPr>
          <w:rFonts w:ascii="Times New Roman" w:hAnsi="Times New Roman"/>
          <w:color w:val="000000" w:themeColor="text1"/>
        </w:rPr>
        <w:t>Confidentiality Agreement</w:t>
      </w:r>
      <w:r w:rsidR="00DA0794" w:rsidRPr="00776C82">
        <w:rPr>
          <w:rFonts w:ascii="Times New Roman" w:hAnsi="Times New Roman"/>
          <w:color w:val="000000" w:themeColor="text1"/>
        </w:rPr>
        <w:t xml:space="preserve"> </w:t>
      </w:r>
    </w:p>
    <w:p w14:paraId="5A00E7AB" w14:textId="7B9D2B73" w:rsidR="0023702C" w:rsidRPr="00776C82" w:rsidRDefault="0023702C" w:rsidP="0023702C">
      <w:pPr>
        <w:jc w:val="both"/>
        <w:rPr>
          <w:rFonts w:ascii="Times New Roman" w:hAnsi="Times New Roman"/>
        </w:rPr>
      </w:pPr>
      <w:r w:rsidRPr="00776C82">
        <w:rPr>
          <w:rFonts w:ascii="Times New Roman" w:hAnsi="Times New Roman"/>
          <w:color w:val="000000" w:themeColor="text1"/>
          <w:lang w:val="en-GB"/>
        </w:rPr>
        <w:t xml:space="preserve">The above documents shall be considered as an integral part of this Agreement. </w:t>
      </w:r>
      <w:r w:rsidRPr="00776C82">
        <w:rPr>
          <w:rFonts w:ascii="Times New Roman" w:hAnsi="Times New Roman"/>
        </w:rPr>
        <w:t xml:space="preserve">In the event of a conflict or ambiguity between the documents stated in this </w:t>
      </w:r>
      <w:r w:rsidR="007022BD" w:rsidRPr="00776C82">
        <w:rPr>
          <w:rFonts w:ascii="Times New Roman" w:hAnsi="Times New Roman"/>
        </w:rPr>
        <w:t>Clause</w:t>
      </w:r>
      <w:r w:rsidRPr="00776C82">
        <w:rPr>
          <w:rFonts w:ascii="Times New Roman" w:hAnsi="Times New Roman"/>
        </w:rPr>
        <w:t>, they shall prevail in the above-mentioned order.</w:t>
      </w:r>
    </w:p>
    <w:p w14:paraId="7CD89608" w14:textId="77777777" w:rsidR="001D73B4" w:rsidRPr="00776C82" w:rsidRDefault="001D73B4" w:rsidP="0023702C">
      <w:pPr>
        <w:jc w:val="both"/>
        <w:rPr>
          <w:rFonts w:ascii="Times New Roman" w:hAnsi="Times New Roman"/>
        </w:rPr>
      </w:pPr>
    </w:p>
    <w:p w14:paraId="030BBCD9" w14:textId="560BFE01" w:rsidR="00732E56" w:rsidRPr="00776C82" w:rsidRDefault="004A26CA" w:rsidP="00732E56">
      <w:pPr>
        <w:keepNext/>
        <w:keepLines/>
        <w:outlineLvl w:val="0"/>
        <w:rPr>
          <w:rFonts w:ascii="Times New Roman" w:hAnsi="Times New Roman"/>
          <w:b/>
          <w:caps/>
          <w:noProof/>
          <w:color w:val="000000"/>
        </w:rPr>
      </w:pPr>
      <w:r w:rsidRPr="00776C82">
        <w:rPr>
          <w:rFonts w:ascii="Times New Roman" w:hAnsi="Times New Roman"/>
          <w:b/>
        </w:rPr>
        <w:t>5</w:t>
      </w:r>
      <w:r w:rsidR="00732E56" w:rsidRPr="00776C82">
        <w:rPr>
          <w:rFonts w:ascii="Times New Roman" w:hAnsi="Times New Roman"/>
          <w:b/>
        </w:rPr>
        <w:t>.2. Period of Performance</w:t>
      </w:r>
    </w:p>
    <w:p w14:paraId="2E48A572" w14:textId="4478236E" w:rsidR="004A26CA" w:rsidRPr="00776C82" w:rsidRDefault="00732E56" w:rsidP="004A26CA">
      <w:pPr>
        <w:keepNext/>
        <w:keepLines/>
        <w:jc w:val="both"/>
        <w:outlineLvl w:val="0"/>
        <w:rPr>
          <w:rFonts w:ascii="Times New Roman" w:hAnsi="Times New Roman"/>
        </w:rPr>
      </w:pPr>
      <w:r w:rsidRPr="00776C82">
        <w:rPr>
          <w:rFonts w:ascii="Times New Roman" w:hAnsi="Times New Roman"/>
        </w:rPr>
        <w:t>This contract shall become effective on Effective Date and shall remain in full force and effective for 1 (one) year. With the approval of contractor, the contract may be extended wi</w:t>
      </w:r>
      <w:r w:rsidR="000624CF" w:rsidRPr="00776C82">
        <w:rPr>
          <w:rFonts w:ascii="Times New Roman" w:hAnsi="Times New Roman"/>
        </w:rPr>
        <w:t>th the same contract terms, at C</w:t>
      </w:r>
      <w:r w:rsidRPr="00776C82">
        <w:rPr>
          <w:rFonts w:ascii="Times New Roman" w:hAnsi="Times New Roman"/>
        </w:rPr>
        <w:t>ompany’s option for 1 (one) additional year</w:t>
      </w:r>
      <w:r w:rsidR="000624CF" w:rsidRPr="00776C82">
        <w:rPr>
          <w:rFonts w:ascii="Times New Roman" w:hAnsi="Times New Roman"/>
        </w:rPr>
        <w:t xml:space="preserve"> and 100% Work extension</w:t>
      </w:r>
      <w:r w:rsidR="00134CC6" w:rsidRPr="00776C82">
        <w:rPr>
          <w:rFonts w:ascii="Times New Roman" w:hAnsi="Times New Roman"/>
        </w:rPr>
        <w:t>, by written notice to C</w:t>
      </w:r>
      <w:r w:rsidRPr="00776C82">
        <w:rPr>
          <w:rFonts w:ascii="Times New Roman" w:hAnsi="Times New Roman"/>
        </w:rPr>
        <w:t>ontractor at least fifteen (15) days prior to completion of the first contract term</w:t>
      </w:r>
      <w:r w:rsidR="00ED0120" w:rsidRPr="00776C82">
        <w:rPr>
          <w:rFonts w:ascii="Times New Roman" w:hAnsi="Times New Roman"/>
        </w:rPr>
        <w:t xml:space="preserve"> upon mutual agreement</w:t>
      </w:r>
      <w:r w:rsidRPr="00776C82">
        <w:rPr>
          <w:rFonts w:ascii="Times New Roman" w:hAnsi="Times New Roman"/>
        </w:rPr>
        <w:t>.</w:t>
      </w:r>
    </w:p>
    <w:p w14:paraId="2B733585" w14:textId="41965E19" w:rsidR="001107E6" w:rsidRPr="00776C82" w:rsidRDefault="001107E6" w:rsidP="001107E6">
      <w:pPr>
        <w:pStyle w:val="GvdeMetni2"/>
        <w:spacing w:before="240" w:after="0"/>
        <w:ind w:firstLine="0"/>
        <w:rPr>
          <w:b/>
          <w:sz w:val="22"/>
          <w:szCs w:val="22"/>
        </w:rPr>
      </w:pPr>
      <w:r w:rsidRPr="00776C82">
        <w:rPr>
          <w:b/>
          <w:sz w:val="22"/>
          <w:szCs w:val="22"/>
        </w:rPr>
        <w:t>Article 5 – Scope of the Work</w:t>
      </w:r>
    </w:p>
    <w:p w14:paraId="15FD9CC8" w14:textId="67FE3844" w:rsidR="00C8341B" w:rsidRPr="00776C82" w:rsidRDefault="001107E6" w:rsidP="001107E6">
      <w:pPr>
        <w:jc w:val="both"/>
        <w:rPr>
          <w:rFonts w:ascii="Times New Roman" w:hAnsi="Times New Roman"/>
          <w:color w:val="000000" w:themeColor="text1"/>
          <w:lang w:val="en-GB"/>
        </w:rPr>
      </w:pPr>
      <w:r w:rsidRPr="00776C82">
        <w:rPr>
          <w:rFonts w:ascii="Times New Roman" w:hAnsi="Times New Roman"/>
          <w:b/>
          <w:lang w:val="en-GB"/>
        </w:rPr>
        <w:t>5.1.</w:t>
      </w:r>
      <w:r w:rsidRPr="00776C82" w:rsidDel="00BE7669">
        <w:rPr>
          <w:rStyle w:val="fontstyle01"/>
          <w:rFonts w:ascii="Times New Roman" w:hAnsi="Times New Roman"/>
          <w:color w:val="000000" w:themeColor="text1"/>
          <w:sz w:val="22"/>
          <w:szCs w:val="22"/>
        </w:rPr>
        <w:t xml:space="preserve"> </w:t>
      </w:r>
      <w:r w:rsidR="00AB6914" w:rsidRPr="00776C82">
        <w:rPr>
          <w:rStyle w:val="fontstyle01"/>
          <w:rFonts w:ascii="Times New Roman" w:hAnsi="Times New Roman"/>
          <w:color w:val="000000" w:themeColor="text1"/>
          <w:sz w:val="22"/>
          <w:szCs w:val="22"/>
        </w:rPr>
        <w:t xml:space="preserve">The subject matter of this Agreement is to provide Directional Drilling Services including Mud Motors and MWD with Gamma Ray Sensors to the wells of TPAO located in onshore Turkiye. </w:t>
      </w:r>
      <w:r w:rsidR="00EB78C7" w:rsidRPr="00776C82">
        <w:rPr>
          <w:rStyle w:val="fontstyle01"/>
          <w:rFonts w:ascii="Times New Roman" w:hAnsi="Times New Roman"/>
          <w:color w:val="000000" w:themeColor="text1"/>
          <w:sz w:val="22"/>
          <w:szCs w:val="22"/>
        </w:rPr>
        <w:t>Detailed t</w:t>
      </w:r>
      <w:r w:rsidRPr="00776C82">
        <w:rPr>
          <w:rStyle w:val="fontstyle01"/>
          <w:rFonts w:ascii="Times New Roman" w:hAnsi="Times New Roman"/>
          <w:color w:val="000000" w:themeColor="text1"/>
          <w:sz w:val="22"/>
          <w:szCs w:val="22"/>
        </w:rPr>
        <w:t xml:space="preserve">echnical Information and the Terms and Conditions related to Contractor’s responsibilities and performance of the Work are further set forth in Attachment-1 and herein this Agreement and Contractor shall perform the Work as detailed in this Agreement including Attachment-1. </w:t>
      </w:r>
      <w:r w:rsidR="00EB78C7" w:rsidRPr="00776C82">
        <w:rPr>
          <w:rStyle w:val="fontstyle01"/>
          <w:rFonts w:ascii="Times New Roman" w:hAnsi="Times New Roman"/>
          <w:color w:val="000000" w:themeColor="text1"/>
          <w:sz w:val="22"/>
          <w:szCs w:val="22"/>
        </w:rPr>
        <w:t xml:space="preserve">The hole sizes, estimated number of wells, sections, working days and etc. are explained in Table-1 and Table-2. </w:t>
      </w:r>
      <w:r w:rsidRPr="00776C82">
        <w:rPr>
          <w:rStyle w:val="fontstyle01"/>
          <w:rFonts w:ascii="Times New Roman" w:hAnsi="Times New Roman"/>
          <w:color w:val="000000" w:themeColor="text1"/>
          <w:sz w:val="22"/>
          <w:szCs w:val="22"/>
        </w:rPr>
        <w:t xml:space="preserve">Subject to Clause </w:t>
      </w:r>
      <w:r w:rsidR="00B97667" w:rsidRPr="00776C82">
        <w:rPr>
          <w:rStyle w:val="fontstyle01"/>
          <w:rFonts w:ascii="Times New Roman" w:hAnsi="Times New Roman"/>
          <w:color w:val="000000" w:themeColor="text1"/>
          <w:sz w:val="22"/>
          <w:szCs w:val="22"/>
        </w:rPr>
        <w:t>5</w:t>
      </w:r>
      <w:r w:rsidRPr="00776C82">
        <w:rPr>
          <w:rStyle w:val="fontstyle01"/>
          <w:rFonts w:ascii="Times New Roman" w:hAnsi="Times New Roman"/>
          <w:color w:val="000000" w:themeColor="text1"/>
          <w:sz w:val="22"/>
          <w:szCs w:val="22"/>
        </w:rPr>
        <w:t xml:space="preserve">.2., </w:t>
      </w:r>
      <w:r w:rsidRPr="00776C82" w:rsidDel="00BE7669">
        <w:rPr>
          <w:rStyle w:val="fontstyle01"/>
          <w:rFonts w:ascii="Times New Roman" w:hAnsi="Times New Roman"/>
          <w:color w:val="000000" w:themeColor="text1"/>
          <w:sz w:val="22"/>
          <w:szCs w:val="22"/>
        </w:rPr>
        <w:t xml:space="preserve">TPAO has the right to change the Work described </w:t>
      </w:r>
      <w:r w:rsidRPr="00776C82">
        <w:rPr>
          <w:rStyle w:val="fontstyle01"/>
          <w:rFonts w:ascii="Times New Roman" w:hAnsi="Times New Roman"/>
          <w:color w:val="000000" w:themeColor="text1"/>
          <w:sz w:val="22"/>
          <w:szCs w:val="22"/>
        </w:rPr>
        <w:t>in Attachment-1</w:t>
      </w:r>
      <w:r w:rsidRPr="00776C82" w:rsidDel="00BE7669">
        <w:rPr>
          <w:rStyle w:val="fontstyle01"/>
          <w:rFonts w:ascii="Times New Roman" w:hAnsi="Times New Roman"/>
          <w:color w:val="000000" w:themeColor="text1"/>
          <w:sz w:val="22"/>
          <w:szCs w:val="22"/>
        </w:rPr>
        <w:t xml:space="preserve">, and to add new steps or extract steps from the Work. </w:t>
      </w:r>
      <w:r w:rsidRPr="00776C82">
        <w:rPr>
          <w:rFonts w:ascii="Times New Roman" w:hAnsi="Times New Roman"/>
        </w:rPr>
        <w:t>Contractor shall furnish all labor, equipment, supervision, insurance, HSE equipment and incidentals, as specified herein, and shall do all things necessary to perform the Work.</w:t>
      </w:r>
      <w:r w:rsidRPr="00776C82">
        <w:rPr>
          <w:rFonts w:ascii="Times New Roman" w:hAnsi="Times New Roman"/>
          <w:color w:val="000000" w:themeColor="text1"/>
          <w:lang w:val="en-GB"/>
        </w:rPr>
        <w:t xml:space="preserve"> Contractor shall at all times</w:t>
      </w:r>
      <w:r w:rsidRPr="00776C82">
        <w:rPr>
          <w:rFonts w:ascii="Times New Roman" w:hAnsi="Times New Roman"/>
          <w:b/>
          <w:color w:val="000000" w:themeColor="text1"/>
          <w:lang w:val="en-GB"/>
        </w:rPr>
        <w:t xml:space="preserve"> </w:t>
      </w:r>
      <w:r w:rsidRPr="00776C82">
        <w:rPr>
          <w:rFonts w:ascii="Times New Roman" w:hAnsi="Times New Roman"/>
          <w:color w:val="000000" w:themeColor="text1"/>
          <w:lang w:val="en-GB"/>
        </w:rPr>
        <w:t>act in accordance and comply with TPAO Occupational Health- Safety and Environmental (HSE) Protection Standards set forth in Attachment - 3.</w:t>
      </w:r>
    </w:p>
    <w:p w14:paraId="7DD8E87C" w14:textId="4B54F9BD" w:rsidR="001107E6" w:rsidRPr="00776C82" w:rsidRDefault="001107E6" w:rsidP="001107E6">
      <w:pPr>
        <w:jc w:val="both"/>
        <w:rPr>
          <w:rFonts w:ascii="Times New Roman" w:hAnsi="Times New Roman"/>
          <w:bCs/>
          <w:color w:val="000000" w:themeColor="text1"/>
          <w:lang w:val="en-GB"/>
        </w:rPr>
      </w:pPr>
      <w:r w:rsidRPr="00776C82">
        <w:rPr>
          <w:rFonts w:ascii="Times New Roman" w:hAnsi="Times New Roman"/>
          <w:color w:val="000000" w:themeColor="text1"/>
          <w:lang w:val="en-GB"/>
        </w:rPr>
        <w:t xml:space="preserve">  </w:t>
      </w:r>
    </w:p>
    <w:p w14:paraId="05735122" w14:textId="6C3EC820" w:rsidR="00FE1A76" w:rsidRPr="00776C82" w:rsidRDefault="001107E6" w:rsidP="0079769E">
      <w:pPr>
        <w:adjustRightInd w:val="0"/>
        <w:snapToGrid w:val="0"/>
        <w:spacing w:line="240" w:lineRule="atLeast"/>
        <w:jc w:val="both"/>
        <w:rPr>
          <w:rFonts w:ascii="Times New Roman" w:hAnsi="Times New Roman"/>
          <w:b/>
          <w:u w:val="single"/>
          <w:lang w:eastAsia="ja-JP"/>
        </w:rPr>
      </w:pPr>
      <w:r w:rsidRPr="00776C82">
        <w:rPr>
          <w:rFonts w:ascii="Times New Roman" w:hAnsi="Times New Roman"/>
          <w:b/>
          <w:color w:val="000000" w:themeColor="text1"/>
          <w:lang w:val="en-GB"/>
        </w:rPr>
        <w:t>5.</w:t>
      </w:r>
      <w:r w:rsidR="003538D2" w:rsidRPr="00776C82">
        <w:rPr>
          <w:rFonts w:ascii="Times New Roman" w:hAnsi="Times New Roman"/>
          <w:b/>
          <w:color w:val="000000" w:themeColor="text1"/>
          <w:lang w:val="en-GB"/>
        </w:rPr>
        <w:t>2</w:t>
      </w:r>
      <w:r w:rsidRPr="00776C82">
        <w:rPr>
          <w:rFonts w:ascii="Times New Roman" w:hAnsi="Times New Roman"/>
          <w:b/>
          <w:color w:val="000000" w:themeColor="text1"/>
          <w:lang w:val="en-GB"/>
        </w:rPr>
        <w:t xml:space="preserve">. </w:t>
      </w:r>
      <w:r w:rsidR="00A0480F" w:rsidRPr="00776C82">
        <w:rPr>
          <w:rFonts w:ascii="Times New Roman" w:hAnsi="Times New Roman"/>
          <w:b/>
          <w:lang w:eastAsia="ja-JP"/>
        </w:rPr>
        <w:t>D</w:t>
      </w:r>
      <w:r w:rsidR="00B97667" w:rsidRPr="00776C82">
        <w:rPr>
          <w:rFonts w:ascii="Times New Roman" w:hAnsi="Times New Roman"/>
          <w:b/>
          <w:lang w:eastAsia="ja-JP"/>
        </w:rPr>
        <w:t xml:space="preserve">irectional </w:t>
      </w:r>
      <w:r w:rsidR="00A0480F" w:rsidRPr="00776C82">
        <w:rPr>
          <w:rFonts w:ascii="Times New Roman" w:hAnsi="Times New Roman"/>
          <w:b/>
          <w:lang w:eastAsia="ja-JP"/>
        </w:rPr>
        <w:t>D</w:t>
      </w:r>
      <w:r w:rsidR="00B97667" w:rsidRPr="00776C82">
        <w:rPr>
          <w:rFonts w:ascii="Times New Roman" w:hAnsi="Times New Roman"/>
          <w:b/>
          <w:lang w:eastAsia="ja-JP"/>
        </w:rPr>
        <w:t>rilling</w:t>
      </w:r>
      <w:r w:rsidR="00A0480F" w:rsidRPr="00776C82">
        <w:rPr>
          <w:rFonts w:ascii="Times New Roman" w:hAnsi="Times New Roman"/>
          <w:b/>
          <w:lang w:eastAsia="ja-JP"/>
        </w:rPr>
        <w:t xml:space="preserve"> Services:</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1579"/>
        <w:gridCol w:w="1579"/>
        <w:gridCol w:w="1579"/>
        <w:gridCol w:w="1579"/>
        <w:gridCol w:w="1579"/>
      </w:tblGrid>
      <w:tr w:rsidR="00CB00F4" w:rsidRPr="00776C82" w14:paraId="18E89A40" w14:textId="77777777" w:rsidTr="0014252C">
        <w:trPr>
          <w:trHeight w:val="410"/>
        </w:trPr>
        <w:tc>
          <w:tcPr>
            <w:tcW w:w="1579" w:type="dxa"/>
          </w:tcPr>
          <w:p w14:paraId="015CC61A"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DD Services: Hole size </w:t>
            </w:r>
          </w:p>
        </w:tc>
        <w:tc>
          <w:tcPr>
            <w:tcW w:w="1579" w:type="dxa"/>
          </w:tcPr>
          <w:p w14:paraId="5F2874B6"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Estimated number of wells per year </w:t>
            </w:r>
          </w:p>
        </w:tc>
        <w:tc>
          <w:tcPr>
            <w:tcW w:w="1579" w:type="dxa"/>
          </w:tcPr>
          <w:p w14:paraId="2E125CD6"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Mud Motor Size </w:t>
            </w:r>
          </w:p>
        </w:tc>
        <w:tc>
          <w:tcPr>
            <w:tcW w:w="1579" w:type="dxa"/>
          </w:tcPr>
          <w:p w14:paraId="11804035"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Mud Motor Features </w:t>
            </w:r>
          </w:p>
        </w:tc>
        <w:tc>
          <w:tcPr>
            <w:tcW w:w="1579" w:type="dxa"/>
          </w:tcPr>
          <w:p w14:paraId="002BE928"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Flow rate range (gpm) </w:t>
            </w:r>
          </w:p>
        </w:tc>
        <w:tc>
          <w:tcPr>
            <w:tcW w:w="1579" w:type="dxa"/>
          </w:tcPr>
          <w:p w14:paraId="2F9C43FA"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RSS Size </w:t>
            </w:r>
          </w:p>
        </w:tc>
      </w:tr>
      <w:tr w:rsidR="00CB00F4" w:rsidRPr="00776C82" w14:paraId="6D2999F7" w14:textId="77777777" w:rsidTr="0014252C">
        <w:trPr>
          <w:trHeight w:val="410"/>
        </w:trPr>
        <w:tc>
          <w:tcPr>
            <w:tcW w:w="1579" w:type="dxa"/>
          </w:tcPr>
          <w:p w14:paraId="2E72559A"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6” </w:t>
            </w:r>
          </w:p>
        </w:tc>
        <w:tc>
          <w:tcPr>
            <w:tcW w:w="1579" w:type="dxa"/>
          </w:tcPr>
          <w:p w14:paraId="734AD24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579" w:type="dxa"/>
          </w:tcPr>
          <w:p w14:paraId="1872E09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5” or equivalent </w:t>
            </w:r>
          </w:p>
        </w:tc>
        <w:tc>
          <w:tcPr>
            <w:tcW w:w="1579" w:type="dxa"/>
          </w:tcPr>
          <w:p w14:paraId="0A1FBEA1"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Medium/high speed + medium torque </w:t>
            </w:r>
          </w:p>
        </w:tc>
        <w:tc>
          <w:tcPr>
            <w:tcW w:w="1579" w:type="dxa"/>
          </w:tcPr>
          <w:p w14:paraId="7EE0E6EC"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200-300 </w:t>
            </w:r>
          </w:p>
        </w:tc>
        <w:tc>
          <w:tcPr>
            <w:tcW w:w="1579" w:type="dxa"/>
          </w:tcPr>
          <w:p w14:paraId="1507F408"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5” or equivalent </w:t>
            </w:r>
          </w:p>
        </w:tc>
      </w:tr>
      <w:tr w:rsidR="00CB00F4" w:rsidRPr="00776C82" w14:paraId="2CAACC97" w14:textId="77777777" w:rsidTr="0014252C">
        <w:trPr>
          <w:trHeight w:val="557"/>
        </w:trPr>
        <w:tc>
          <w:tcPr>
            <w:tcW w:w="1579" w:type="dxa"/>
          </w:tcPr>
          <w:p w14:paraId="7004885F"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½” </w:t>
            </w:r>
          </w:p>
        </w:tc>
        <w:tc>
          <w:tcPr>
            <w:tcW w:w="1579" w:type="dxa"/>
          </w:tcPr>
          <w:p w14:paraId="78F09739"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100 </w:t>
            </w:r>
          </w:p>
        </w:tc>
        <w:tc>
          <w:tcPr>
            <w:tcW w:w="1579" w:type="dxa"/>
          </w:tcPr>
          <w:p w14:paraId="40E66982"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6 ¾” or equivalent </w:t>
            </w:r>
          </w:p>
        </w:tc>
        <w:tc>
          <w:tcPr>
            <w:tcW w:w="1579" w:type="dxa"/>
          </w:tcPr>
          <w:p w14:paraId="626A672F"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w:t>
            </w:r>
          </w:p>
          <w:p w14:paraId="27055071"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lastRenderedPageBreak/>
              <w:t xml:space="preserve">Low speed + High torque </w:t>
            </w:r>
          </w:p>
        </w:tc>
        <w:tc>
          <w:tcPr>
            <w:tcW w:w="1579" w:type="dxa"/>
          </w:tcPr>
          <w:p w14:paraId="11EBB4C7"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lastRenderedPageBreak/>
              <w:t xml:space="preserve">300-500 </w:t>
            </w:r>
          </w:p>
        </w:tc>
        <w:tc>
          <w:tcPr>
            <w:tcW w:w="1579" w:type="dxa"/>
          </w:tcPr>
          <w:p w14:paraId="1A82F2D6"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6 ¾” or equivalent </w:t>
            </w:r>
          </w:p>
        </w:tc>
      </w:tr>
      <w:tr w:rsidR="00CB00F4" w:rsidRPr="00776C82" w14:paraId="09F21765" w14:textId="77777777" w:rsidTr="0014252C">
        <w:trPr>
          <w:trHeight w:val="557"/>
        </w:trPr>
        <w:tc>
          <w:tcPr>
            <w:tcW w:w="1579" w:type="dxa"/>
          </w:tcPr>
          <w:p w14:paraId="2F779652"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5/8” </w:t>
            </w:r>
          </w:p>
        </w:tc>
        <w:tc>
          <w:tcPr>
            <w:tcW w:w="1579" w:type="dxa"/>
          </w:tcPr>
          <w:p w14:paraId="19CE9CFC"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579" w:type="dxa"/>
          </w:tcPr>
          <w:p w14:paraId="2669372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or equivalent </w:t>
            </w:r>
          </w:p>
        </w:tc>
        <w:tc>
          <w:tcPr>
            <w:tcW w:w="1579" w:type="dxa"/>
          </w:tcPr>
          <w:p w14:paraId="2D76AC10"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w:t>
            </w:r>
          </w:p>
          <w:p w14:paraId="3CB3BF2C"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w:t>
            </w:r>
          </w:p>
        </w:tc>
        <w:tc>
          <w:tcPr>
            <w:tcW w:w="1579" w:type="dxa"/>
          </w:tcPr>
          <w:p w14:paraId="56B9E143"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400-700 </w:t>
            </w:r>
          </w:p>
        </w:tc>
        <w:tc>
          <w:tcPr>
            <w:tcW w:w="1579" w:type="dxa"/>
          </w:tcPr>
          <w:p w14:paraId="34039EDB"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or equivalent </w:t>
            </w:r>
          </w:p>
        </w:tc>
      </w:tr>
      <w:tr w:rsidR="00CB00F4" w:rsidRPr="00776C82" w14:paraId="71739565" w14:textId="77777777" w:rsidTr="0014252C">
        <w:trPr>
          <w:trHeight w:val="557"/>
        </w:trPr>
        <w:tc>
          <w:tcPr>
            <w:tcW w:w="1579" w:type="dxa"/>
          </w:tcPr>
          <w:p w14:paraId="27783D62"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12 ¼” </w:t>
            </w:r>
          </w:p>
        </w:tc>
        <w:tc>
          <w:tcPr>
            <w:tcW w:w="1579" w:type="dxa"/>
          </w:tcPr>
          <w:p w14:paraId="4AD79B36"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100 </w:t>
            </w:r>
          </w:p>
        </w:tc>
        <w:tc>
          <w:tcPr>
            <w:tcW w:w="1579" w:type="dxa"/>
          </w:tcPr>
          <w:p w14:paraId="4C6A52D0"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or equivalent </w:t>
            </w:r>
          </w:p>
        </w:tc>
        <w:tc>
          <w:tcPr>
            <w:tcW w:w="1579" w:type="dxa"/>
          </w:tcPr>
          <w:p w14:paraId="25F7DA7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w:t>
            </w:r>
          </w:p>
          <w:p w14:paraId="3085E0F3"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w:t>
            </w:r>
          </w:p>
        </w:tc>
        <w:tc>
          <w:tcPr>
            <w:tcW w:w="1579" w:type="dxa"/>
          </w:tcPr>
          <w:p w14:paraId="1B13A791"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400-700 </w:t>
            </w:r>
          </w:p>
        </w:tc>
        <w:tc>
          <w:tcPr>
            <w:tcW w:w="1579" w:type="dxa"/>
          </w:tcPr>
          <w:p w14:paraId="5C101E9F"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or equivalent </w:t>
            </w:r>
          </w:p>
        </w:tc>
      </w:tr>
      <w:tr w:rsidR="00CB00F4" w:rsidRPr="00776C82" w14:paraId="6AE04251" w14:textId="77777777" w:rsidTr="0014252C">
        <w:trPr>
          <w:trHeight w:val="265"/>
        </w:trPr>
        <w:tc>
          <w:tcPr>
            <w:tcW w:w="1579" w:type="dxa"/>
          </w:tcPr>
          <w:p w14:paraId="7A374983"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17 ½” </w:t>
            </w:r>
          </w:p>
        </w:tc>
        <w:tc>
          <w:tcPr>
            <w:tcW w:w="1579" w:type="dxa"/>
          </w:tcPr>
          <w:p w14:paraId="360C1051"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85 </w:t>
            </w:r>
          </w:p>
        </w:tc>
        <w:tc>
          <w:tcPr>
            <w:tcW w:w="1579" w:type="dxa"/>
          </w:tcPr>
          <w:p w14:paraId="07DAB24B"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9 1/2” or equivalent </w:t>
            </w:r>
          </w:p>
        </w:tc>
        <w:tc>
          <w:tcPr>
            <w:tcW w:w="1579" w:type="dxa"/>
          </w:tcPr>
          <w:p w14:paraId="6BF6A9E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w:t>
            </w:r>
          </w:p>
        </w:tc>
        <w:tc>
          <w:tcPr>
            <w:tcW w:w="1579" w:type="dxa"/>
          </w:tcPr>
          <w:p w14:paraId="70E202A0"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550-900 </w:t>
            </w:r>
          </w:p>
        </w:tc>
        <w:tc>
          <w:tcPr>
            <w:tcW w:w="1579" w:type="dxa"/>
          </w:tcPr>
          <w:p w14:paraId="298B9502"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9 1/2” or equivalent </w:t>
            </w:r>
          </w:p>
        </w:tc>
      </w:tr>
      <w:tr w:rsidR="00CB00F4" w:rsidRPr="00776C82" w14:paraId="4FA282AF" w14:textId="77777777" w:rsidTr="0014252C">
        <w:trPr>
          <w:trHeight w:val="265"/>
        </w:trPr>
        <w:tc>
          <w:tcPr>
            <w:tcW w:w="1579" w:type="dxa"/>
          </w:tcPr>
          <w:p w14:paraId="385D2067"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26” </w:t>
            </w:r>
          </w:p>
        </w:tc>
        <w:tc>
          <w:tcPr>
            <w:tcW w:w="1579" w:type="dxa"/>
          </w:tcPr>
          <w:p w14:paraId="67B0D65F"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579" w:type="dxa"/>
          </w:tcPr>
          <w:p w14:paraId="061CFB3E"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9 1/2” or equivalent </w:t>
            </w:r>
          </w:p>
        </w:tc>
        <w:tc>
          <w:tcPr>
            <w:tcW w:w="1579" w:type="dxa"/>
          </w:tcPr>
          <w:p w14:paraId="20DF2F40"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w:t>
            </w:r>
          </w:p>
        </w:tc>
        <w:tc>
          <w:tcPr>
            <w:tcW w:w="1579" w:type="dxa"/>
          </w:tcPr>
          <w:p w14:paraId="2D2466CB" w14:textId="77777777"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550-900 </w:t>
            </w:r>
          </w:p>
        </w:tc>
        <w:tc>
          <w:tcPr>
            <w:tcW w:w="1579" w:type="dxa"/>
          </w:tcPr>
          <w:p w14:paraId="68884A97" w14:textId="6857264D" w:rsidR="00CB00F4" w:rsidRPr="00776C82" w:rsidRDefault="00CB00F4" w:rsidP="00CB00F4">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N/A </w:t>
            </w:r>
          </w:p>
        </w:tc>
      </w:tr>
    </w:tbl>
    <w:p w14:paraId="6023B876" w14:textId="07C347DB" w:rsidR="005756AC" w:rsidRPr="00776C82" w:rsidRDefault="0014252C" w:rsidP="001F3E6C">
      <w:pPr>
        <w:jc w:val="center"/>
        <w:rPr>
          <w:rFonts w:ascii="Times New Roman" w:hAnsi="Times New Roman"/>
          <w:i/>
          <w:iCs/>
          <w:color w:val="44536A"/>
        </w:rPr>
      </w:pPr>
      <w:r w:rsidRPr="00776C82">
        <w:rPr>
          <w:rFonts w:ascii="Times New Roman" w:hAnsi="Times New Roman"/>
          <w:i/>
          <w:iCs/>
          <w:color w:val="44536A"/>
        </w:rPr>
        <w:t>Table-1: Technical requirements for hole sizes</w:t>
      </w:r>
    </w:p>
    <w:p w14:paraId="69A85EB8" w14:textId="0BCE9F4F" w:rsidR="001F3E6C" w:rsidRPr="00776C82" w:rsidRDefault="001F3E6C" w:rsidP="001F3E6C">
      <w:pPr>
        <w:jc w:val="center"/>
        <w:rPr>
          <w:rFonts w:ascii="Times New Roman" w:hAnsi="Times New Roman"/>
          <w:i/>
          <w:iCs/>
          <w:color w:val="44536A"/>
        </w:rPr>
      </w:pP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1603"/>
        <w:gridCol w:w="1603"/>
        <w:gridCol w:w="1603"/>
        <w:gridCol w:w="1603"/>
        <w:gridCol w:w="1603"/>
      </w:tblGrid>
      <w:tr w:rsidR="001F3E6C" w:rsidRPr="00776C82" w14:paraId="50CD3B51" w14:textId="77777777" w:rsidTr="001F3E6C">
        <w:trPr>
          <w:trHeight w:val="707"/>
        </w:trPr>
        <w:tc>
          <w:tcPr>
            <w:tcW w:w="1603" w:type="dxa"/>
          </w:tcPr>
          <w:p w14:paraId="60E55634"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Hole size </w:t>
            </w:r>
          </w:p>
        </w:tc>
        <w:tc>
          <w:tcPr>
            <w:tcW w:w="1603" w:type="dxa"/>
          </w:tcPr>
          <w:p w14:paraId="5928E7F9"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Estimated number of sections per year </w:t>
            </w:r>
          </w:p>
        </w:tc>
        <w:tc>
          <w:tcPr>
            <w:tcW w:w="1603" w:type="dxa"/>
          </w:tcPr>
          <w:p w14:paraId="1158288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Estimated total working days per year </w:t>
            </w:r>
          </w:p>
        </w:tc>
        <w:tc>
          <w:tcPr>
            <w:tcW w:w="1603" w:type="dxa"/>
          </w:tcPr>
          <w:p w14:paraId="7E18950A"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Estimated Number of sets for Motor BHA to be kept ready in Turkey </w:t>
            </w:r>
          </w:p>
        </w:tc>
        <w:tc>
          <w:tcPr>
            <w:tcW w:w="1603" w:type="dxa"/>
          </w:tcPr>
          <w:p w14:paraId="101AAF73"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Estimated Number of sets for RSS BHA to be kept ready in Turkey </w:t>
            </w:r>
          </w:p>
        </w:tc>
        <w:tc>
          <w:tcPr>
            <w:tcW w:w="1603" w:type="dxa"/>
          </w:tcPr>
          <w:p w14:paraId="6AC98A58"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b/>
                <w:bCs/>
                <w:color w:val="000000"/>
                <w:lang w:val="en-GB"/>
              </w:rPr>
              <w:t xml:space="preserve">Distribution of Motor Sets </w:t>
            </w:r>
          </w:p>
        </w:tc>
      </w:tr>
      <w:tr w:rsidR="001F3E6C" w:rsidRPr="00776C82" w14:paraId="0EE1A885" w14:textId="77777777" w:rsidTr="001F3E6C">
        <w:trPr>
          <w:trHeight w:val="412"/>
        </w:trPr>
        <w:tc>
          <w:tcPr>
            <w:tcW w:w="1603" w:type="dxa"/>
          </w:tcPr>
          <w:p w14:paraId="6C697B40"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6” </w:t>
            </w:r>
          </w:p>
        </w:tc>
        <w:tc>
          <w:tcPr>
            <w:tcW w:w="1603" w:type="dxa"/>
          </w:tcPr>
          <w:p w14:paraId="25AA2483"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603" w:type="dxa"/>
          </w:tcPr>
          <w:p w14:paraId="0B477C8D"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300 </w:t>
            </w:r>
          </w:p>
        </w:tc>
        <w:tc>
          <w:tcPr>
            <w:tcW w:w="1603" w:type="dxa"/>
          </w:tcPr>
          <w:p w14:paraId="5081E139"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 </w:t>
            </w:r>
          </w:p>
        </w:tc>
        <w:tc>
          <w:tcPr>
            <w:tcW w:w="1603" w:type="dxa"/>
          </w:tcPr>
          <w:p w14:paraId="21AA23CC"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 </w:t>
            </w:r>
          </w:p>
        </w:tc>
        <w:tc>
          <w:tcPr>
            <w:tcW w:w="1603" w:type="dxa"/>
          </w:tcPr>
          <w:p w14:paraId="172C05A7"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Medium/High speed + medium torque (3 set) </w:t>
            </w:r>
          </w:p>
        </w:tc>
      </w:tr>
      <w:tr w:rsidR="001F3E6C" w:rsidRPr="00776C82" w14:paraId="39EA7D18" w14:textId="77777777" w:rsidTr="001F3E6C">
        <w:trPr>
          <w:trHeight w:val="706"/>
        </w:trPr>
        <w:tc>
          <w:tcPr>
            <w:tcW w:w="1603" w:type="dxa"/>
          </w:tcPr>
          <w:p w14:paraId="020AA96C"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 ½” </w:t>
            </w:r>
          </w:p>
        </w:tc>
        <w:tc>
          <w:tcPr>
            <w:tcW w:w="1603" w:type="dxa"/>
          </w:tcPr>
          <w:p w14:paraId="6E124310"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100 </w:t>
            </w:r>
          </w:p>
        </w:tc>
        <w:tc>
          <w:tcPr>
            <w:tcW w:w="1603" w:type="dxa"/>
          </w:tcPr>
          <w:p w14:paraId="4DA3AACF"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1500 </w:t>
            </w:r>
          </w:p>
        </w:tc>
        <w:tc>
          <w:tcPr>
            <w:tcW w:w="1603" w:type="dxa"/>
          </w:tcPr>
          <w:p w14:paraId="1ADCAAA2"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15 </w:t>
            </w:r>
          </w:p>
        </w:tc>
        <w:tc>
          <w:tcPr>
            <w:tcW w:w="1603" w:type="dxa"/>
          </w:tcPr>
          <w:p w14:paraId="1E8ABDC1"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w:t>
            </w:r>
          </w:p>
        </w:tc>
        <w:tc>
          <w:tcPr>
            <w:tcW w:w="1603" w:type="dxa"/>
          </w:tcPr>
          <w:p w14:paraId="4B9E51BB"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(10 set) </w:t>
            </w:r>
          </w:p>
          <w:p w14:paraId="13B24AC1"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High torque + low speed (10 set) </w:t>
            </w:r>
          </w:p>
        </w:tc>
      </w:tr>
      <w:tr w:rsidR="001F3E6C" w:rsidRPr="00776C82" w14:paraId="20FD136E" w14:textId="77777777" w:rsidTr="001F3E6C">
        <w:trPr>
          <w:trHeight w:val="706"/>
        </w:trPr>
        <w:tc>
          <w:tcPr>
            <w:tcW w:w="1603" w:type="dxa"/>
          </w:tcPr>
          <w:p w14:paraId="73CDD749"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5/8” </w:t>
            </w:r>
          </w:p>
        </w:tc>
        <w:tc>
          <w:tcPr>
            <w:tcW w:w="1603" w:type="dxa"/>
          </w:tcPr>
          <w:p w14:paraId="3AC8F5F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603" w:type="dxa"/>
          </w:tcPr>
          <w:p w14:paraId="4A91EF75"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300 </w:t>
            </w:r>
          </w:p>
        </w:tc>
        <w:tc>
          <w:tcPr>
            <w:tcW w:w="1603" w:type="dxa"/>
          </w:tcPr>
          <w:p w14:paraId="5B9C41B4"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 </w:t>
            </w:r>
          </w:p>
        </w:tc>
        <w:tc>
          <w:tcPr>
            <w:tcW w:w="1603" w:type="dxa"/>
          </w:tcPr>
          <w:p w14:paraId="14918D4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 </w:t>
            </w:r>
          </w:p>
        </w:tc>
        <w:tc>
          <w:tcPr>
            <w:tcW w:w="1603" w:type="dxa"/>
          </w:tcPr>
          <w:p w14:paraId="2EE6A6E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(2 set) </w:t>
            </w:r>
          </w:p>
          <w:p w14:paraId="619EB7C6"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High torque + low speed (1 set) </w:t>
            </w:r>
          </w:p>
        </w:tc>
      </w:tr>
      <w:tr w:rsidR="001F3E6C" w:rsidRPr="00776C82" w14:paraId="77A6FBFA" w14:textId="77777777" w:rsidTr="001F3E6C">
        <w:trPr>
          <w:trHeight w:val="707"/>
        </w:trPr>
        <w:tc>
          <w:tcPr>
            <w:tcW w:w="1603" w:type="dxa"/>
          </w:tcPr>
          <w:p w14:paraId="27DF170A"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12 ¼” </w:t>
            </w:r>
          </w:p>
        </w:tc>
        <w:tc>
          <w:tcPr>
            <w:tcW w:w="1603" w:type="dxa"/>
          </w:tcPr>
          <w:p w14:paraId="34839753"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100 </w:t>
            </w:r>
          </w:p>
        </w:tc>
        <w:tc>
          <w:tcPr>
            <w:tcW w:w="1603" w:type="dxa"/>
          </w:tcPr>
          <w:p w14:paraId="375129F0"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1500 </w:t>
            </w:r>
          </w:p>
        </w:tc>
        <w:tc>
          <w:tcPr>
            <w:tcW w:w="1603" w:type="dxa"/>
          </w:tcPr>
          <w:p w14:paraId="3FC2AD69"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15 </w:t>
            </w:r>
          </w:p>
        </w:tc>
        <w:tc>
          <w:tcPr>
            <w:tcW w:w="1603" w:type="dxa"/>
          </w:tcPr>
          <w:p w14:paraId="2A836B17"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w:t>
            </w:r>
          </w:p>
        </w:tc>
        <w:tc>
          <w:tcPr>
            <w:tcW w:w="1603" w:type="dxa"/>
          </w:tcPr>
          <w:p w14:paraId="0EB011F2"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Medium speed + medium torque (10 set) </w:t>
            </w:r>
          </w:p>
          <w:p w14:paraId="13AD3A6C"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High torque + low speed (10 set) </w:t>
            </w:r>
          </w:p>
        </w:tc>
      </w:tr>
      <w:tr w:rsidR="001F3E6C" w:rsidRPr="00776C82" w14:paraId="711B92ED" w14:textId="77777777" w:rsidTr="001F3E6C">
        <w:trPr>
          <w:trHeight w:val="266"/>
        </w:trPr>
        <w:tc>
          <w:tcPr>
            <w:tcW w:w="1603" w:type="dxa"/>
          </w:tcPr>
          <w:p w14:paraId="5C1D8F3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17 ½” </w:t>
            </w:r>
          </w:p>
        </w:tc>
        <w:tc>
          <w:tcPr>
            <w:tcW w:w="1603" w:type="dxa"/>
          </w:tcPr>
          <w:p w14:paraId="750D2D3D"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85 </w:t>
            </w:r>
          </w:p>
        </w:tc>
        <w:tc>
          <w:tcPr>
            <w:tcW w:w="1603" w:type="dxa"/>
          </w:tcPr>
          <w:p w14:paraId="158D76B2"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1275 </w:t>
            </w:r>
          </w:p>
        </w:tc>
        <w:tc>
          <w:tcPr>
            <w:tcW w:w="1603" w:type="dxa"/>
          </w:tcPr>
          <w:p w14:paraId="6F0F561D"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w:t>
            </w:r>
          </w:p>
        </w:tc>
        <w:tc>
          <w:tcPr>
            <w:tcW w:w="1603" w:type="dxa"/>
          </w:tcPr>
          <w:p w14:paraId="3A67935E"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10 </w:t>
            </w:r>
          </w:p>
        </w:tc>
        <w:tc>
          <w:tcPr>
            <w:tcW w:w="1603" w:type="dxa"/>
          </w:tcPr>
          <w:p w14:paraId="328D484D"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(15 set) </w:t>
            </w:r>
          </w:p>
        </w:tc>
      </w:tr>
      <w:tr w:rsidR="001F3E6C" w:rsidRPr="00776C82" w14:paraId="7C8F4411" w14:textId="77777777" w:rsidTr="001F3E6C">
        <w:trPr>
          <w:trHeight w:val="266"/>
        </w:trPr>
        <w:tc>
          <w:tcPr>
            <w:tcW w:w="1603" w:type="dxa"/>
          </w:tcPr>
          <w:p w14:paraId="49E08FF3"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lastRenderedPageBreak/>
              <w:t xml:space="preserve">26 </w:t>
            </w:r>
          </w:p>
        </w:tc>
        <w:tc>
          <w:tcPr>
            <w:tcW w:w="1603" w:type="dxa"/>
          </w:tcPr>
          <w:p w14:paraId="46FF2EE0"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20 </w:t>
            </w:r>
          </w:p>
        </w:tc>
        <w:tc>
          <w:tcPr>
            <w:tcW w:w="1603" w:type="dxa"/>
          </w:tcPr>
          <w:p w14:paraId="46B619CC"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300 </w:t>
            </w:r>
          </w:p>
        </w:tc>
        <w:tc>
          <w:tcPr>
            <w:tcW w:w="1603" w:type="dxa"/>
          </w:tcPr>
          <w:p w14:paraId="53087974"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4 </w:t>
            </w:r>
          </w:p>
        </w:tc>
        <w:tc>
          <w:tcPr>
            <w:tcW w:w="1603" w:type="dxa"/>
          </w:tcPr>
          <w:p w14:paraId="072848E3"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 </w:t>
            </w:r>
          </w:p>
        </w:tc>
        <w:tc>
          <w:tcPr>
            <w:tcW w:w="1603" w:type="dxa"/>
          </w:tcPr>
          <w:p w14:paraId="2F80D59A" w14:textId="77777777" w:rsidR="001F3E6C" w:rsidRPr="00776C82" w:rsidRDefault="001F3E6C" w:rsidP="001F3E6C">
            <w:pPr>
              <w:autoSpaceDE w:val="0"/>
              <w:autoSpaceDN w:val="0"/>
              <w:adjustRightInd w:val="0"/>
              <w:rPr>
                <w:rFonts w:ascii="Times New Roman" w:hAnsi="Times New Roman"/>
                <w:color w:val="000000"/>
                <w:lang w:val="en-GB"/>
              </w:rPr>
            </w:pPr>
            <w:r w:rsidRPr="00776C82">
              <w:rPr>
                <w:rFonts w:ascii="Times New Roman" w:hAnsi="Times New Roman"/>
                <w:color w:val="000000"/>
                <w:lang w:val="en-GB"/>
              </w:rPr>
              <w:t xml:space="preserve">Low speed + high torque (6 set) </w:t>
            </w:r>
          </w:p>
        </w:tc>
      </w:tr>
    </w:tbl>
    <w:p w14:paraId="10C25C17" w14:textId="3405F1E4" w:rsidR="001F3E6C" w:rsidRPr="00776C82" w:rsidRDefault="001F3E6C" w:rsidP="001F3E6C">
      <w:pPr>
        <w:jc w:val="center"/>
        <w:rPr>
          <w:rFonts w:ascii="Times New Roman" w:hAnsi="Times New Roman"/>
        </w:rPr>
      </w:pPr>
      <w:r w:rsidRPr="00776C82">
        <w:rPr>
          <w:rFonts w:ascii="Times New Roman" w:hAnsi="Times New Roman"/>
          <w:i/>
          <w:iCs/>
          <w:color w:val="44536A"/>
        </w:rPr>
        <w:t>Table 2: Estimated number of sections and quantity of tools for indicated hole sizes (each set shall have 1+1 back up tool)</w:t>
      </w:r>
    </w:p>
    <w:p w14:paraId="44DFE7A6" w14:textId="77777777" w:rsidR="0014252C" w:rsidRPr="00776C82" w:rsidRDefault="0014252C" w:rsidP="00ED0C14">
      <w:pPr>
        <w:jc w:val="both"/>
        <w:rPr>
          <w:rFonts w:ascii="Times New Roman" w:hAnsi="Times New Roman"/>
        </w:rPr>
      </w:pPr>
    </w:p>
    <w:p w14:paraId="3F5F81AC" w14:textId="7B103AC8" w:rsidR="00ED0C14" w:rsidRPr="00776C82" w:rsidRDefault="00ED0C14" w:rsidP="00ED0C14">
      <w:pPr>
        <w:jc w:val="both"/>
        <w:rPr>
          <w:rFonts w:ascii="Times New Roman" w:hAnsi="Times New Roman"/>
        </w:rPr>
      </w:pPr>
      <w:r w:rsidRPr="00776C82">
        <w:rPr>
          <w:rFonts w:ascii="Times New Roman" w:hAnsi="Times New Roman"/>
        </w:rPr>
        <w:t xml:space="preserve">Contractor is/are obligated to keep a certain number of tools </w:t>
      </w:r>
      <w:r w:rsidR="005756AC" w:rsidRPr="00776C82">
        <w:rPr>
          <w:rFonts w:ascii="Times New Roman" w:hAnsi="Times New Roman"/>
        </w:rPr>
        <w:t>(as</w:t>
      </w:r>
      <w:r w:rsidR="00EB78C7" w:rsidRPr="00776C82">
        <w:rPr>
          <w:rFonts w:ascii="Times New Roman" w:hAnsi="Times New Roman"/>
        </w:rPr>
        <w:t xml:space="preserve"> shown in T</w:t>
      </w:r>
      <w:r w:rsidRPr="00776C82">
        <w:rPr>
          <w:rFonts w:ascii="Times New Roman" w:hAnsi="Times New Roman"/>
        </w:rPr>
        <w:t>able 2)</w:t>
      </w:r>
      <w:r w:rsidR="005756AC" w:rsidRPr="00776C82">
        <w:rPr>
          <w:rFonts w:ascii="Times New Roman" w:hAnsi="Times New Roman"/>
        </w:rPr>
        <w:t xml:space="preserve"> </w:t>
      </w:r>
      <w:r w:rsidR="00EB78C7" w:rsidRPr="00776C82">
        <w:rPr>
          <w:rFonts w:ascii="Times New Roman" w:hAnsi="Times New Roman"/>
        </w:rPr>
        <w:t>in Turkiye</w:t>
      </w:r>
      <w:r w:rsidR="005756AC" w:rsidRPr="00776C82">
        <w:rPr>
          <w:rFonts w:ascii="Times New Roman" w:hAnsi="Times New Roman"/>
        </w:rPr>
        <w:t>. Contractor’s location in Turkiye</w:t>
      </w:r>
      <w:r w:rsidRPr="00776C82">
        <w:rPr>
          <w:rFonts w:ascii="Times New Roman" w:hAnsi="Times New Roman"/>
        </w:rPr>
        <w:t xml:space="preserve"> w</w:t>
      </w:r>
      <w:r w:rsidR="00EB78C7" w:rsidRPr="00776C82">
        <w:rPr>
          <w:rFonts w:ascii="Times New Roman" w:hAnsi="Times New Roman"/>
        </w:rPr>
        <w:t>ill be called as “Contractor’s B</w:t>
      </w:r>
      <w:r w:rsidRPr="00776C82">
        <w:rPr>
          <w:rFonts w:ascii="Times New Roman" w:hAnsi="Times New Roman"/>
        </w:rPr>
        <w:t>ase</w:t>
      </w:r>
      <w:r w:rsidR="00EB78C7" w:rsidRPr="00776C82">
        <w:rPr>
          <w:rFonts w:ascii="Times New Roman" w:hAnsi="Times New Roman"/>
        </w:rPr>
        <w:t xml:space="preserve">” and </w:t>
      </w:r>
      <w:r w:rsidR="005756AC" w:rsidRPr="00776C82">
        <w:rPr>
          <w:rFonts w:ascii="Times New Roman" w:hAnsi="Times New Roman"/>
        </w:rPr>
        <w:t xml:space="preserve">TPAO has the </w:t>
      </w:r>
      <w:r w:rsidRPr="00776C82">
        <w:rPr>
          <w:rFonts w:ascii="Times New Roman" w:hAnsi="Times New Roman"/>
        </w:rPr>
        <w:t xml:space="preserve">right to </w:t>
      </w:r>
      <w:r w:rsidR="005756AC" w:rsidRPr="00776C82">
        <w:rPr>
          <w:rFonts w:ascii="Times New Roman" w:hAnsi="Times New Roman"/>
        </w:rPr>
        <w:t>visit</w:t>
      </w:r>
      <w:r w:rsidRPr="00776C82">
        <w:rPr>
          <w:rFonts w:ascii="Times New Roman" w:hAnsi="Times New Roman"/>
        </w:rPr>
        <w:t xml:space="preserve"> Contractor’s Base</w:t>
      </w:r>
      <w:r w:rsidR="00EB78C7" w:rsidRPr="00776C82">
        <w:rPr>
          <w:rFonts w:ascii="Times New Roman" w:hAnsi="Times New Roman"/>
        </w:rPr>
        <w:t>.</w:t>
      </w:r>
    </w:p>
    <w:p w14:paraId="4C69B1D2" w14:textId="77777777" w:rsidR="001644B2" w:rsidRPr="00776C82" w:rsidRDefault="001644B2" w:rsidP="001644B2">
      <w:pPr>
        <w:jc w:val="both"/>
        <w:rPr>
          <w:rFonts w:ascii="Times New Roman" w:hAnsi="Times New Roman"/>
        </w:rPr>
      </w:pPr>
      <w:r w:rsidRPr="00776C82">
        <w:rPr>
          <w:rFonts w:ascii="Times New Roman" w:hAnsi="Times New Roman"/>
        </w:rPr>
        <w:t>Above mentioned number of tools has to be kept in Turkey. “Contractor’s base” and must be available for call out at any time. In case of LIH situation The Contractor needs to replace that tool within at most 25 days. After each replacement, Contractor shall send information to TPAO about the current number of the tools has been kept in its base. TPAO has a right to check the tool availability in the Contractor’s Base.</w:t>
      </w:r>
    </w:p>
    <w:p w14:paraId="38ABF654" w14:textId="77777777" w:rsidR="001644B2" w:rsidRPr="00776C82" w:rsidRDefault="001644B2" w:rsidP="00ED0C14">
      <w:pPr>
        <w:jc w:val="both"/>
        <w:rPr>
          <w:rFonts w:ascii="Times New Roman" w:hAnsi="Times New Roman"/>
        </w:rPr>
      </w:pPr>
    </w:p>
    <w:p w14:paraId="778EA404" w14:textId="2FD97518" w:rsidR="00313B59" w:rsidRPr="00776C82" w:rsidRDefault="00313B59" w:rsidP="00313B59">
      <w:pPr>
        <w:pStyle w:val="GvdeMetni2"/>
        <w:spacing w:before="240" w:after="0"/>
        <w:ind w:firstLine="0"/>
        <w:rPr>
          <w:b/>
          <w:sz w:val="22"/>
          <w:szCs w:val="22"/>
        </w:rPr>
      </w:pPr>
      <w:r w:rsidRPr="00776C82">
        <w:rPr>
          <w:b/>
          <w:sz w:val="22"/>
          <w:szCs w:val="22"/>
        </w:rPr>
        <w:t>Article 6 – Type and Price of the Agreement</w:t>
      </w:r>
    </w:p>
    <w:p w14:paraId="65C7D701" w14:textId="05E0D044" w:rsidR="00313B59" w:rsidRPr="00776C82" w:rsidRDefault="00313B59" w:rsidP="00313B59">
      <w:pPr>
        <w:spacing w:after="240"/>
        <w:jc w:val="both"/>
        <w:rPr>
          <w:rFonts w:ascii="Times New Roman" w:eastAsia="Calibri" w:hAnsi="Times New Roman"/>
          <w:color w:val="000000" w:themeColor="text1"/>
          <w:lang w:val="en-GB"/>
        </w:rPr>
      </w:pPr>
      <w:r w:rsidRPr="00776C82">
        <w:rPr>
          <w:rFonts w:ascii="Times New Roman" w:hAnsi="Times New Roman"/>
          <w:b/>
        </w:rPr>
        <w:t>6.1.</w:t>
      </w:r>
      <w:r w:rsidRPr="00776C82">
        <w:rPr>
          <w:rFonts w:ascii="Times New Roman" w:hAnsi="Times New Roman"/>
        </w:rPr>
        <w:t xml:space="preserve"> </w:t>
      </w:r>
      <w:r w:rsidRPr="00776C82">
        <w:rPr>
          <w:rFonts w:ascii="Times New Roman" w:hAnsi="Times New Roman"/>
          <w:color w:val="000000" w:themeColor="text1"/>
          <w:lang w:val="en-GB"/>
        </w:rPr>
        <w:t xml:space="preserve">Estimated </w:t>
      </w:r>
      <w:r w:rsidR="00BF3E0B" w:rsidRPr="00776C82">
        <w:rPr>
          <w:rFonts w:ascii="Times New Roman" w:hAnsi="Times New Roman"/>
          <w:color w:val="000000" w:themeColor="text1"/>
          <w:lang w:val="en-GB"/>
        </w:rPr>
        <w:t>v</w:t>
      </w:r>
      <w:r w:rsidRPr="00776C82">
        <w:rPr>
          <w:rFonts w:ascii="Times New Roman" w:eastAsia="Calibri" w:hAnsi="Times New Roman"/>
          <w:color w:val="000000" w:themeColor="text1"/>
          <w:lang w:val="en-GB"/>
        </w:rPr>
        <w:t>alue of this Agreement is</w:t>
      </w:r>
      <w:r w:rsidR="007E3DC1" w:rsidRPr="00776C82">
        <w:rPr>
          <w:rFonts w:ascii="Times New Roman" w:eastAsia="Calibri" w:hAnsi="Times New Roman"/>
          <w:b/>
          <w:color w:val="000000" w:themeColor="text1"/>
          <w:lang w:val="en-GB"/>
        </w:rPr>
        <w:t xml:space="preserve"> </w:t>
      </w:r>
      <w:r w:rsidR="001F3E6C" w:rsidRPr="00776C82">
        <w:rPr>
          <w:rFonts w:ascii="Times New Roman" w:eastAsia="Calibri" w:hAnsi="Times New Roman"/>
          <w:b/>
          <w:color w:val="000000" w:themeColor="text1"/>
          <w:lang w:val="en-GB"/>
        </w:rPr>
        <w:t>………</w:t>
      </w:r>
      <w:r w:rsidR="00162279" w:rsidRPr="00776C82">
        <w:rPr>
          <w:rFonts w:ascii="Times New Roman" w:eastAsia="Calibri" w:hAnsi="Times New Roman"/>
          <w:color w:val="000000" w:themeColor="text1"/>
          <w:lang w:val="en-GB"/>
        </w:rPr>
        <w:t>(</w:t>
      </w:r>
      <w:r w:rsidR="001F3E6C" w:rsidRPr="00776C82">
        <w:rPr>
          <w:rFonts w:ascii="Times New Roman" w:eastAsia="Calibri" w:hAnsi="Times New Roman"/>
          <w:color w:val="000000" w:themeColor="text1"/>
          <w:lang w:val="en-GB"/>
        </w:rPr>
        <w:t>……</w:t>
      </w:r>
      <w:r w:rsidR="00134CC6" w:rsidRPr="00776C82">
        <w:rPr>
          <w:rFonts w:ascii="Times New Roman" w:eastAsia="Calibri" w:hAnsi="Times New Roman"/>
          <w:color w:val="000000" w:themeColor="text1"/>
          <w:lang w:val="en-GB"/>
        </w:rPr>
        <w:t xml:space="preserve"> US Dollars</w:t>
      </w:r>
      <w:r w:rsidR="00162279" w:rsidRPr="00776C82">
        <w:rPr>
          <w:rFonts w:ascii="Times New Roman" w:eastAsia="Calibri" w:hAnsi="Times New Roman"/>
          <w:color w:val="000000" w:themeColor="text1"/>
          <w:lang w:val="en-GB"/>
        </w:rPr>
        <w:t>)</w:t>
      </w:r>
    </w:p>
    <w:p w14:paraId="5439BE0C" w14:textId="77777777" w:rsidR="00F81F95" w:rsidRDefault="00313B59" w:rsidP="00F81F95">
      <w:pPr>
        <w:pStyle w:val="BodyText21"/>
        <w:ind w:right="-288"/>
        <w:rPr>
          <w:rFonts w:eastAsia="Calibri"/>
          <w:sz w:val="22"/>
          <w:szCs w:val="22"/>
        </w:rPr>
      </w:pPr>
      <w:r w:rsidRPr="00F81F95">
        <w:rPr>
          <w:b/>
          <w:sz w:val="22"/>
          <w:szCs w:val="22"/>
        </w:rPr>
        <w:t>6.2.</w:t>
      </w:r>
      <w:r w:rsidRPr="00F81F95">
        <w:rPr>
          <w:color w:val="0D0D0D"/>
          <w:sz w:val="22"/>
          <w:szCs w:val="22"/>
        </w:rPr>
        <w:t xml:space="preserve"> </w:t>
      </w:r>
      <w:r w:rsidR="00DA0DF1" w:rsidRPr="00F81F95">
        <w:rPr>
          <w:sz w:val="22"/>
          <w:szCs w:val="22"/>
        </w:rPr>
        <w:t>The Work which</w:t>
      </w:r>
      <w:r w:rsidR="001D73B4" w:rsidRPr="00F81F95">
        <w:rPr>
          <w:color w:val="000000" w:themeColor="text1"/>
          <w:sz w:val="22"/>
          <w:szCs w:val="22"/>
          <w:lang w:val="en-GB"/>
        </w:rPr>
        <w:t xml:space="preserve"> </w:t>
      </w:r>
      <w:r w:rsidR="00A955BB" w:rsidRPr="00F81F95">
        <w:rPr>
          <w:color w:val="000000" w:themeColor="text1"/>
          <w:sz w:val="22"/>
          <w:szCs w:val="22"/>
          <w:lang w:val="en-GB"/>
        </w:rPr>
        <w:t>is</w:t>
      </w:r>
      <w:r w:rsidRPr="00F81F95">
        <w:rPr>
          <w:rFonts w:eastAsia="Calibri"/>
          <w:sz w:val="22"/>
          <w:szCs w:val="22"/>
        </w:rPr>
        <w:t xml:space="preserve"> planned</w:t>
      </w:r>
      <w:r w:rsidR="00DA0DF1" w:rsidRPr="00F81F95">
        <w:rPr>
          <w:rFonts w:eastAsia="Calibri"/>
          <w:sz w:val="22"/>
          <w:szCs w:val="22"/>
        </w:rPr>
        <w:t xml:space="preserve"> and mentioned</w:t>
      </w:r>
      <w:r w:rsidR="0076158D" w:rsidRPr="00F81F95">
        <w:rPr>
          <w:rFonts w:eastAsia="Calibri"/>
          <w:sz w:val="22"/>
          <w:szCs w:val="22"/>
        </w:rPr>
        <w:t xml:space="preserve"> </w:t>
      </w:r>
      <w:r w:rsidRPr="00F81F95">
        <w:rPr>
          <w:rFonts w:eastAsia="Calibri"/>
          <w:sz w:val="22"/>
          <w:szCs w:val="22"/>
        </w:rPr>
        <w:t>under this Agreement and the estimated v</w:t>
      </w:r>
      <w:r w:rsidR="00F81F95" w:rsidRPr="00F81F95">
        <w:rPr>
          <w:rFonts w:eastAsia="Calibri"/>
          <w:sz w:val="22"/>
          <w:szCs w:val="22"/>
        </w:rPr>
        <w:t>alue of the Agree</w:t>
      </w:r>
      <w:r w:rsidR="00F81F95">
        <w:rPr>
          <w:rFonts w:eastAsia="Calibri"/>
          <w:sz w:val="22"/>
          <w:szCs w:val="22"/>
        </w:rPr>
        <w:t>ment</w:t>
      </w:r>
    </w:p>
    <w:p w14:paraId="70576211" w14:textId="77777777" w:rsidR="00F81F95" w:rsidRDefault="00F81F95" w:rsidP="00F81F95">
      <w:pPr>
        <w:pStyle w:val="BodyText21"/>
        <w:ind w:right="-288"/>
        <w:rPr>
          <w:rFonts w:eastAsia="Calibri"/>
          <w:sz w:val="22"/>
          <w:szCs w:val="22"/>
        </w:rPr>
      </w:pPr>
      <w:r>
        <w:rPr>
          <w:rFonts w:eastAsia="Calibri"/>
          <w:sz w:val="22"/>
          <w:szCs w:val="22"/>
        </w:rPr>
        <w:t xml:space="preserve">indicated </w:t>
      </w:r>
      <w:r w:rsidR="00313B59" w:rsidRPr="00F81F95">
        <w:rPr>
          <w:rFonts w:eastAsia="Calibri"/>
          <w:sz w:val="22"/>
          <w:szCs w:val="22"/>
        </w:rPr>
        <w:t>in above Clause 6.1. is derived by using the unit prices in the Contractor’s proposal (</w:t>
      </w:r>
      <w:r w:rsidRPr="00F81F95">
        <w:rPr>
          <w:rFonts w:eastAsia="Calibri"/>
          <w:sz w:val="22"/>
          <w:szCs w:val="22"/>
        </w:rPr>
        <w:t xml:space="preserve">Attachment-2) </w:t>
      </w:r>
    </w:p>
    <w:p w14:paraId="66B88E71" w14:textId="77777777" w:rsidR="00F81F95" w:rsidRDefault="00F81F95" w:rsidP="00F81F95">
      <w:pPr>
        <w:pStyle w:val="BodyText21"/>
        <w:ind w:right="-288"/>
        <w:rPr>
          <w:rFonts w:eastAsia="Calibri"/>
          <w:sz w:val="22"/>
          <w:szCs w:val="22"/>
        </w:rPr>
      </w:pPr>
      <w:r>
        <w:rPr>
          <w:rFonts w:eastAsia="Calibri"/>
          <w:sz w:val="22"/>
          <w:szCs w:val="22"/>
        </w:rPr>
        <w:t xml:space="preserve">and the estimated </w:t>
      </w:r>
      <w:r w:rsidR="00313B59" w:rsidRPr="00F81F95">
        <w:rPr>
          <w:rFonts w:eastAsia="Calibri"/>
          <w:sz w:val="22"/>
          <w:szCs w:val="22"/>
        </w:rPr>
        <w:t>operation time</w:t>
      </w:r>
      <w:r w:rsidR="00175721" w:rsidRPr="00F81F95">
        <w:rPr>
          <w:rFonts w:eastAsia="Calibri"/>
          <w:sz w:val="22"/>
          <w:szCs w:val="22"/>
        </w:rPr>
        <w:t>s</w:t>
      </w:r>
      <w:r w:rsidR="00313B59" w:rsidRPr="00F81F95">
        <w:rPr>
          <w:rFonts w:eastAsia="Calibri"/>
          <w:sz w:val="22"/>
          <w:szCs w:val="22"/>
        </w:rPr>
        <w:t>.</w:t>
      </w:r>
      <w:r w:rsidR="005756AC" w:rsidRPr="00F81F95">
        <w:rPr>
          <w:rFonts w:eastAsia="Calibri"/>
          <w:sz w:val="22"/>
          <w:szCs w:val="22"/>
        </w:rPr>
        <w:t xml:space="preserve"> Without prejudice to rights of TPAO under this Agreement, both of par</w:t>
      </w:r>
      <w:r>
        <w:rPr>
          <w:rFonts w:eastAsia="Calibri"/>
          <w:sz w:val="22"/>
          <w:szCs w:val="22"/>
        </w:rPr>
        <w:t>ties</w:t>
      </w:r>
    </w:p>
    <w:p w14:paraId="0B6C17D9" w14:textId="77777777" w:rsidR="00F81F95" w:rsidRDefault="00F81F95" w:rsidP="00F81F95">
      <w:pPr>
        <w:pStyle w:val="BodyText21"/>
        <w:ind w:right="-288"/>
        <w:rPr>
          <w:rFonts w:eastAsia="Calibri"/>
          <w:sz w:val="22"/>
          <w:szCs w:val="22"/>
        </w:rPr>
      </w:pPr>
      <w:r w:rsidRPr="00F81F95">
        <w:rPr>
          <w:rFonts w:eastAsia="Calibri"/>
          <w:sz w:val="22"/>
          <w:szCs w:val="22"/>
        </w:rPr>
        <w:t>acknowledge that the P</w:t>
      </w:r>
      <w:r>
        <w:rPr>
          <w:rFonts w:eastAsia="Calibri"/>
          <w:sz w:val="22"/>
          <w:szCs w:val="22"/>
        </w:rPr>
        <w:t xml:space="preserve">rice </w:t>
      </w:r>
      <w:r w:rsidR="005756AC" w:rsidRPr="00F81F95">
        <w:rPr>
          <w:rFonts w:eastAsia="Calibri"/>
          <w:sz w:val="22"/>
          <w:szCs w:val="22"/>
        </w:rPr>
        <w:t xml:space="preserve">of Agreement stated herein is only estimated and does not cause any responsibility </w:t>
      </w:r>
    </w:p>
    <w:p w14:paraId="6459F39F" w14:textId="77777777" w:rsidR="00F81F95" w:rsidRDefault="005756AC" w:rsidP="00F81F95">
      <w:pPr>
        <w:pStyle w:val="BodyText21"/>
        <w:ind w:right="-288"/>
        <w:rPr>
          <w:color w:val="auto"/>
          <w:sz w:val="22"/>
          <w:szCs w:val="22"/>
        </w:rPr>
      </w:pPr>
      <w:r w:rsidRPr="00F81F95">
        <w:rPr>
          <w:rFonts w:eastAsia="Calibri"/>
          <w:sz w:val="22"/>
          <w:szCs w:val="22"/>
        </w:rPr>
        <w:t xml:space="preserve">due </w:t>
      </w:r>
      <w:r w:rsidR="00F81F95">
        <w:rPr>
          <w:rFonts w:eastAsia="Calibri"/>
          <w:sz w:val="22"/>
          <w:szCs w:val="22"/>
        </w:rPr>
        <w:t xml:space="preserve">to not reach of actual value of </w:t>
      </w:r>
      <w:r w:rsidRPr="00F81F95">
        <w:rPr>
          <w:rFonts w:eastAsia="Calibri"/>
          <w:sz w:val="22"/>
          <w:szCs w:val="22"/>
        </w:rPr>
        <w:t>Work to the Price of this Agreement.</w:t>
      </w:r>
      <w:r w:rsidR="00F81F95" w:rsidRPr="00F81F95">
        <w:rPr>
          <w:color w:val="auto"/>
          <w:sz w:val="22"/>
          <w:szCs w:val="22"/>
        </w:rPr>
        <w:t xml:space="preserve"> TPAO may increase of the work up to</w:t>
      </w:r>
    </w:p>
    <w:p w14:paraId="0C1390A2" w14:textId="77777777" w:rsidR="00F81F95" w:rsidRDefault="00F81F95" w:rsidP="00F81F95">
      <w:pPr>
        <w:pStyle w:val="BodyText21"/>
        <w:ind w:right="-288"/>
        <w:rPr>
          <w:rFonts w:eastAsia="Calibri"/>
          <w:sz w:val="22"/>
          <w:szCs w:val="22"/>
        </w:rPr>
      </w:pPr>
      <w:r w:rsidRPr="00F81F95">
        <w:rPr>
          <w:color w:val="auto"/>
          <w:sz w:val="22"/>
          <w:szCs w:val="22"/>
        </w:rPr>
        <w:t xml:space="preserve">1 year and </w:t>
      </w:r>
      <w:r w:rsidRPr="00F81F95">
        <w:rPr>
          <w:b/>
          <w:color w:val="auto"/>
          <w:sz w:val="22"/>
          <w:szCs w:val="22"/>
        </w:rPr>
        <w:t>100% (hundred percent)</w:t>
      </w:r>
      <w:r>
        <w:rPr>
          <w:rFonts w:eastAsia="Calibri"/>
          <w:sz w:val="22"/>
          <w:szCs w:val="22"/>
        </w:rPr>
        <w:t xml:space="preserve"> </w:t>
      </w:r>
      <w:r w:rsidRPr="00F81F95">
        <w:rPr>
          <w:color w:val="auto"/>
          <w:sz w:val="22"/>
          <w:szCs w:val="22"/>
        </w:rPr>
        <w:t xml:space="preserve">after agreement by the parties </w:t>
      </w:r>
      <w:r w:rsidR="00313B59" w:rsidRPr="00F81F95">
        <w:rPr>
          <w:rFonts w:eastAsia="Calibri"/>
          <w:sz w:val="22"/>
          <w:szCs w:val="22"/>
        </w:rPr>
        <w:t>in the same conditions that</w:t>
      </w:r>
      <w:r>
        <w:rPr>
          <w:rFonts w:eastAsia="Calibri"/>
          <w:sz w:val="22"/>
          <w:szCs w:val="22"/>
        </w:rPr>
        <w:t xml:space="preserve"> laid down in</w:t>
      </w:r>
    </w:p>
    <w:p w14:paraId="15DB38F2" w14:textId="7AF537AB" w:rsidR="00F81F95" w:rsidRDefault="00836905" w:rsidP="00F81F95">
      <w:pPr>
        <w:pStyle w:val="BodyText21"/>
        <w:ind w:right="-288"/>
        <w:rPr>
          <w:rFonts w:eastAsia="Calibri"/>
          <w:sz w:val="22"/>
          <w:szCs w:val="22"/>
        </w:rPr>
      </w:pPr>
      <w:r w:rsidRPr="00F81F95">
        <w:rPr>
          <w:rFonts w:eastAsia="Calibri"/>
          <w:sz w:val="22"/>
          <w:szCs w:val="22"/>
        </w:rPr>
        <w:t>this Agreement</w:t>
      </w:r>
      <w:r w:rsidR="00313B59" w:rsidRPr="00F81F95">
        <w:rPr>
          <w:rFonts w:eastAsia="Calibri"/>
          <w:sz w:val="22"/>
          <w:szCs w:val="22"/>
        </w:rPr>
        <w:t>.</w:t>
      </w:r>
    </w:p>
    <w:p w14:paraId="2C65940F" w14:textId="77777777" w:rsidR="00F81F95" w:rsidRPr="00F81F95" w:rsidRDefault="00F81F95" w:rsidP="00F81F95">
      <w:pPr>
        <w:pStyle w:val="BodyText21"/>
        <w:ind w:right="-288"/>
        <w:rPr>
          <w:rFonts w:eastAsia="Calibri"/>
          <w:sz w:val="22"/>
          <w:szCs w:val="22"/>
        </w:rPr>
      </w:pPr>
    </w:p>
    <w:p w14:paraId="5188C85E" w14:textId="26941727" w:rsidR="00313B59" w:rsidRPr="00776C82" w:rsidRDefault="00313B59" w:rsidP="00313B59">
      <w:pPr>
        <w:jc w:val="both"/>
        <w:rPr>
          <w:rFonts w:ascii="Times New Roman" w:hAnsi="Times New Roman"/>
          <w:b/>
          <w:color w:val="0D0D0D"/>
        </w:rPr>
      </w:pPr>
      <w:r w:rsidRPr="00776C82">
        <w:rPr>
          <w:rFonts w:ascii="Times New Roman" w:hAnsi="Times New Roman"/>
          <w:b/>
          <w:color w:val="0D0D0D"/>
        </w:rPr>
        <w:t>Article 7-</w:t>
      </w:r>
      <w:r w:rsidRPr="00776C82">
        <w:rPr>
          <w:rFonts w:ascii="Times New Roman" w:hAnsi="Times New Roman"/>
          <w:color w:val="0D0D0D"/>
        </w:rPr>
        <w:t xml:space="preserve"> </w:t>
      </w:r>
      <w:r w:rsidRPr="00776C82">
        <w:rPr>
          <w:rFonts w:ascii="Times New Roman" w:hAnsi="Times New Roman"/>
          <w:b/>
          <w:color w:val="0D0D0D"/>
        </w:rPr>
        <w:t>Costs Included in the Agreement Price</w:t>
      </w:r>
    </w:p>
    <w:p w14:paraId="077B9F7C" w14:textId="7F0C1CD4" w:rsidR="00313B59" w:rsidRPr="00776C82" w:rsidRDefault="00313B59" w:rsidP="00313B59">
      <w:pPr>
        <w:jc w:val="both"/>
        <w:rPr>
          <w:rFonts w:ascii="Times New Roman" w:hAnsi="Times New Roman"/>
          <w:b/>
        </w:rPr>
      </w:pPr>
      <w:r w:rsidRPr="00776C82">
        <w:rPr>
          <w:rFonts w:ascii="Times New Roman" w:hAnsi="Times New Roman"/>
          <w:b/>
        </w:rPr>
        <w:t xml:space="preserve">7.1. </w:t>
      </w:r>
      <w:r w:rsidRPr="00776C82">
        <w:rPr>
          <w:rFonts w:ascii="Times New Roman" w:hAnsi="Times New Roman"/>
        </w:rPr>
        <w:t>Transportation, every kind of shipment, every kind of insurance, every kind of tax duties and labor fees (salary, overtime pay, weekend, national, religious, general holiday payments, severance and notice pay etc.), social security premium, clothing, medical and training expenditures related with the subject service and any expenses incurred due to fulfilling the Contractor's responsibilities in accordance with this Agreement  are included in the unit prices of the Contractor and therefore in the Agreement Price as stated in Article 6.</w:t>
      </w:r>
    </w:p>
    <w:p w14:paraId="2CA209A7" w14:textId="77777777" w:rsidR="00313B59" w:rsidRPr="00776C82" w:rsidRDefault="00313B59" w:rsidP="00313B59">
      <w:pPr>
        <w:jc w:val="both"/>
        <w:rPr>
          <w:rFonts w:ascii="Times New Roman" w:hAnsi="Times New Roman"/>
          <w:b/>
          <w:color w:val="0D0D0D"/>
        </w:rPr>
      </w:pPr>
    </w:p>
    <w:p w14:paraId="5F590895" w14:textId="31E4E433" w:rsidR="00313B59" w:rsidRPr="00776C82" w:rsidRDefault="00313B59" w:rsidP="00313B59">
      <w:pPr>
        <w:jc w:val="both"/>
        <w:rPr>
          <w:rFonts w:ascii="Times New Roman" w:hAnsi="Times New Roman"/>
          <w:b/>
          <w:color w:val="0D0D0D"/>
        </w:rPr>
      </w:pPr>
      <w:r w:rsidRPr="00776C82">
        <w:rPr>
          <w:rFonts w:ascii="Times New Roman" w:hAnsi="Times New Roman"/>
          <w:b/>
        </w:rPr>
        <w:t>7.</w:t>
      </w:r>
      <w:r w:rsidR="006E4E15" w:rsidRPr="00776C82">
        <w:rPr>
          <w:rFonts w:ascii="Times New Roman" w:hAnsi="Times New Roman"/>
          <w:b/>
        </w:rPr>
        <w:t>2</w:t>
      </w:r>
      <w:r w:rsidRPr="00776C82">
        <w:rPr>
          <w:rFonts w:ascii="Times New Roman" w:hAnsi="Times New Roman"/>
          <w:b/>
        </w:rPr>
        <w:t xml:space="preserve">. </w:t>
      </w:r>
      <w:r w:rsidRPr="00776C82">
        <w:rPr>
          <w:rFonts w:ascii="Times New Roman" w:hAnsi="Times New Roman"/>
        </w:rPr>
        <w:t xml:space="preserve">All transportation, insurance costs as well as taxes, duties, charges, fees and other expenses related to </w:t>
      </w:r>
      <w:r w:rsidR="006E4E15" w:rsidRPr="00776C82">
        <w:rPr>
          <w:rFonts w:ascii="Times New Roman" w:hAnsi="Times New Roman"/>
        </w:rPr>
        <w:t>the Work</w:t>
      </w:r>
      <w:r w:rsidRPr="00776C82">
        <w:rPr>
          <w:rFonts w:ascii="Times New Roman" w:hAnsi="Times New Roman"/>
        </w:rPr>
        <w:t xml:space="preserve"> shall be borne by Contractor. Unless otherwise provided by applicable law or regulation, Contractor shall </w:t>
      </w:r>
      <w:r w:rsidR="006E4E15" w:rsidRPr="00776C82">
        <w:rPr>
          <w:rFonts w:ascii="Times New Roman" w:hAnsi="Times New Roman"/>
        </w:rPr>
        <w:t xml:space="preserve">also </w:t>
      </w:r>
      <w:r w:rsidRPr="00776C82">
        <w:rPr>
          <w:rFonts w:ascii="Times New Roman" w:hAnsi="Times New Roman"/>
        </w:rPr>
        <w:t>bear any taxes, duties, fees and other expenses related to the execution of the Agreement.</w:t>
      </w:r>
    </w:p>
    <w:p w14:paraId="75AB2FD1" w14:textId="77777777" w:rsidR="00313B59" w:rsidRPr="00776C82" w:rsidRDefault="00313B59" w:rsidP="00313B59">
      <w:pPr>
        <w:jc w:val="both"/>
        <w:rPr>
          <w:rFonts w:ascii="Times New Roman" w:hAnsi="Times New Roman"/>
          <w:b/>
          <w:color w:val="0D0D0D"/>
        </w:rPr>
      </w:pPr>
    </w:p>
    <w:p w14:paraId="4DC21EC4" w14:textId="5F69E59E" w:rsidR="009E282F" w:rsidRPr="00776C82" w:rsidRDefault="00313B59" w:rsidP="0079769E">
      <w:pPr>
        <w:jc w:val="both"/>
        <w:rPr>
          <w:rFonts w:ascii="Times New Roman" w:hAnsi="Times New Roman"/>
        </w:rPr>
      </w:pPr>
      <w:r w:rsidRPr="00776C82">
        <w:rPr>
          <w:rFonts w:ascii="Times New Roman" w:hAnsi="Times New Roman"/>
          <w:b/>
        </w:rPr>
        <w:t>7.</w:t>
      </w:r>
      <w:r w:rsidR="006E4E15" w:rsidRPr="00776C82">
        <w:rPr>
          <w:rFonts w:ascii="Times New Roman" w:hAnsi="Times New Roman"/>
          <w:b/>
        </w:rPr>
        <w:t>3</w:t>
      </w:r>
      <w:r w:rsidRPr="00776C82">
        <w:rPr>
          <w:rFonts w:ascii="Times New Roman" w:hAnsi="Times New Roman"/>
          <w:b/>
        </w:rPr>
        <w:t>.</w:t>
      </w:r>
      <w:r w:rsidRPr="00776C82">
        <w:rPr>
          <w:rFonts w:ascii="Times New Roman" w:hAnsi="Times New Roman"/>
        </w:rPr>
        <w:t xml:space="preserve"> In case there is an increase in the expenditure items stated in Article 8 and</w:t>
      </w:r>
      <w:r w:rsidR="007E58EA" w:rsidRPr="00776C82">
        <w:rPr>
          <w:rFonts w:ascii="Times New Roman" w:hAnsi="Times New Roman"/>
        </w:rPr>
        <w:t xml:space="preserve"> in this</w:t>
      </w:r>
      <w:r w:rsidRPr="00776C82">
        <w:rPr>
          <w:rFonts w:ascii="Times New Roman" w:hAnsi="Times New Roman"/>
        </w:rPr>
        <w:t xml:space="preserve"> Article 7 or similar new items emerge, the Contractor’s unit prices shall be deemed to include the margin to cover such increases or differences and the Contractor shall not have the right to request escalation for the prices during t</w:t>
      </w:r>
      <w:r w:rsidR="0079769E" w:rsidRPr="00776C82">
        <w:rPr>
          <w:rFonts w:ascii="Times New Roman" w:hAnsi="Times New Roman"/>
        </w:rPr>
        <w:t xml:space="preserve">he term of this Agreement. </w:t>
      </w:r>
    </w:p>
    <w:p w14:paraId="6B49BCFF"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b/>
          <w:color w:val="000000"/>
        </w:rPr>
        <w:t>Article 8- Registration, Taxes, Duties and Fees, and Other Expenditures Regarding the Agreement</w:t>
      </w:r>
    </w:p>
    <w:p w14:paraId="06E47E33" w14:textId="77777777" w:rsidR="009E282F" w:rsidRPr="00776C82" w:rsidRDefault="009E282F" w:rsidP="009E282F">
      <w:pPr>
        <w:jc w:val="both"/>
        <w:rPr>
          <w:rFonts w:ascii="Times New Roman" w:eastAsia="Calibri" w:hAnsi="Times New Roman"/>
          <w:color w:val="0D0D0D"/>
        </w:rPr>
      </w:pPr>
      <w:r w:rsidRPr="00776C82">
        <w:rPr>
          <w:rFonts w:ascii="Times New Roman" w:eastAsia="Calibri" w:hAnsi="Times New Roman"/>
          <w:b/>
        </w:rPr>
        <w:t>8.1.</w:t>
      </w:r>
      <w:r w:rsidRPr="00776C82">
        <w:rPr>
          <w:rFonts w:ascii="Times New Roman" w:eastAsia="Calibri" w:hAnsi="Times New Roman"/>
          <w:color w:val="0D0D0D"/>
        </w:rPr>
        <w:t xml:space="preserve"> The Contractor is obliged to fulfill its tax duties in a timely and complete manner. Contractor is liable for any and all penalty fees and punitive damages that arise from its obligations which are not fulfilled in a timely and complete manner. In case there are any penalty fee and/or punitive damage applied to TPAO by government agencies due to Contractor’s failure of its obligations stated under this Clause, TPAO’s right to recourse to the Contractor is reserved.</w:t>
      </w:r>
    </w:p>
    <w:p w14:paraId="06CA0BE0" w14:textId="77777777" w:rsidR="009E282F" w:rsidRPr="00776C82" w:rsidRDefault="009E282F" w:rsidP="009E282F">
      <w:pPr>
        <w:spacing w:before="240" w:after="120"/>
        <w:jc w:val="both"/>
        <w:rPr>
          <w:rFonts w:ascii="Times New Roman" w:eastAsia="Calibri" w:hAnsi="Times New Roman"/>
          <w:bCs/>
          <w:noProof/>
          <w:color w:val="000000"/>
        </w:rPr>
      </w:pPr>
      <w:r w:rsidRPr="00776C82">
        <w:rPr>
          <w:rFonts w:ascii="Times New Roman" w:eastAsia="Calibri" w:hAnsi="Times New Roman"/>
          <w:b/>
        </w:rPr>
        <w:lastRenderedPageBreak/>
        <w:t xml:space="preserve">8.2. </w:t>
      </w:r>
      <w:r w:rsidRPr="00776C82">
        <w:rPr>
          <w:rFonts w:ascii="Times New Roman" w:eastAsia="Calibri" w:hAnsi="Times New Roman"/>
        </w:rPr>
        <w:t xml:space="preserve">Unit prices in Attachment-2 and the </w:t>
      </w:r>
      <w:r w:rsidRPr="00776C82">
        <w:rPr>
          <w:rFonts w:ascii="Times New Roman" w:eastAsia="Calibri" w:hAnsi="Times New Roman"/>
          <w:bCs/>
          <w:noProof/>
          <w:color w:val="000000"/>
          <w:lang w:val="en-GB"/>
        </w:rPr>
        <w:t xml:space="preserve">estimated value of the Agreement are  net prices and exclusive of Turkish Taxes. Any tax or other type of fees arising in any Country including Turkiye related to this Agreement shall be borne by the Contractor. </w:t>
      </w:r>
    </w:p>
    <w:p w14:paraId="10363D56" w14:textId="77777777" w:rsidR="009E282F" w:rsidRPr="00776C82" w:rsidRDefault="009E282F" w:rsidP="009E282F">
      <w:pPr>
        <w:spacing w:before="240" w:after="120"/>
        <w:jc w:val="both"/>
        <w:rPr>
          <w:rFonts w:ascii="Times New Roman" w:eastAsia="Calibri" w:hAnsi="Times New Roman"/>
          <w:color w:val="000000"/>
          <w:lang w:val="en-GB"/>
        </w:rPr>
      </w:pPr>
      <w:r w:rsidRPr="00776C82">
        <w:rPr>
          <w:rFonts w:ascii="Times New Roman" w:eastAsia="Calibri" w:hAnsi="Times New Roman"/>
          <w:b/>
        </w:rPr>
        <w:t xml:space="preserve">8.3. </w:t>
      </w:r>
      <w:r w:rsidRPr="00776C82">
        <w:rPr>
          <w:rFonts w:ascii="Times New Roman" w:eastAsia="Calibri" w:hAnsi="Times New Roman"/>
          <w:color w:val="000000"/>
          <w:lang w:val="en-GB"/>
        </w:rPr>
        <w:t>Contractor shall be responsible for food and accommodation of Contractor’s personnel on rig site during the performance of the Work.</w:t>
      </w:r>
    </w:p>
    <w:p w14:paraId="0BDBBF1F" w14:textId="019703BE" w:rsidR="009E282F" w:rsidRPr="00776C82" w:rsidRDefault="009E282F" w:rsidP="009E282F">
      <w:pPr>
        <w:shd w:val="clear" w:color="auto" w:fill="FFFFFF"/>
        <w:tabs>
          <w:tab w:val="left" w:pos="1574"/>
        </w:tabs>
        <w:spacing w:before="240" w:after="240" w:line="264" w:lineRule="exact"/>
        <w:ind w:right="6"/>
        <w:jc w:val="both"/>
        <w:rPr>
          <w:rFonts w:ascii="Times New Roman" w:eastAsia="Calibri" w:hAnsi="Times New Roman"/>
          <w:color w:val="000000"/>
          <w:lang w:val="en-GB"/>
        </w:rPr>
      </w:pPr>
      <w:r w:rsidRPr="00776C82">
        <w:rPr>
          <w:rFonts w:ascii="Times New Roman" w:eastAsia="Calibri" w:hAnsi="Times New Roman"/>
          <w:b/>
        </w:rPr>
        <w:t xml:space="preserve">8.4. </w:t>
      </w:r>
      <w:r w:rsidRPr="00776C82">
        <w:rPr>
          <w:rFonts w:ascii="Times New Roman" w:eastAsia="Calibri" w:hAnsi="Times New Roman"/>
          <w:color w:val="000000"/>
          <w:lang w:val="en-GB"/>
        </w:rPr>
        <w:t>Unless otherwise specified in this Agreement, the Contractor shall assume full and exclusive liability for payment of all corporate taxes, personal income taxes, payroll taxes and turnover taxes, and other direct and indirect taxes, currently in place and being applied at the time of entering into this Agreement, as may be imposed on Contractor in Turkiye, which directly result from the carrying out of the service by Contractor. The Contractor hereby shall indemnify, and hold the Company harmless from any claim and demand in respect of the taxes for which the Contractor responsible in accordance with this Clause.</w:t>
      </w:r>
    </w:p>
    <w:p w14:paraId="083FC88E" w14:textId="77777777" w:rsidR="009E282F" w:rsidRPr="00776C82" w:rsidRDefault="009E282F" w:rsidP="009E282F">
      <w:pPr>
        <w:spacing w:after="120"/>
        <w:jc w:val="both"/>
        <w:rPr>
          <w:rFonts w:ascii="Times New Roman" w:eastAsia="Calibri" w:hAnsi="Times New Roman"/>
          <w:color w:val="000000"/>
          <w:lang w:val="en-GB"/>
        </w:rPr>
      </w:pPr>
      <w:r w:rsidRPr="00776C82">
        <w:rPr>
          <w:rFonts w:ascii="Times New Roman" w:eastAsia="Calibri" w:hAnsi="Times New Roman"/>
          <w:b/>
          <w:bCs/>
          <w:noProof/>
          <w:color w:val="000000"/>
          <w:lang w:val="en-GB"/>
        </w:rPr>
        <w:t>8.5</w:t>
      </w:r>
      <w:r w:rsidRPr="00776C82">
        <w:rPr>
          <w:rFonts w:ascii="Times New Roman" w:eastAsia="Calibri" w:hAnsi="Times New Roman"/>
          <w:b/>
          <w:color w:val="000000"/>
          <w:lang w:val="en-GB"/>
        </w:rPr>
        <w:t xml:space="preserve">. </w:t>
      </w:r>
      <w:r w:rsidRPr="00776C82">
        <w:rPr>
          <w:rFonts w:ascii="Times New Roman" w:eastAsia="Calibri" w:hAnsi="Times New Roman"/>
          <w:color w:val="000000"/>
          <w:lang w:val="en-GB"/>
        </w:rPr>
        <w:t xml:space="preserve">Contractor shall perform and accomplish all registrations for Contractor’s own company and activities as required by the tax authority of </w:t>
      </w:r>
      <w:r w:rsidRPr="00776C82">
        <w:rPr>
          <w:rFonts w:ascii="Times New Roman" w:eastAsia="Calibri" w:hAnsi="Times New Roman"/>
          <w:bCs/>
          <w:noProof/>
          <w:color w:val="000000"/>
          <w:lang w:val="en-GB"/>
        </w:rPr>
        <w:t>Turkiye</w:t>
      </w:r>
      <w:r w:rsidRPr="00776C82">
        <w:rPr>
          <w:rFonts w:ascii="Times New Roman" w:eastAsia="Calibri" w:hAnsi="Times New Roman"/>
          <w:color w:val="000000"/>
          <w:lang w:val="en-GB"/>
        </w:rPr>
        <w:t xml:space="preserve"> for a company doing business in </w:t>
      </w:r>
      <w:r w:rsidRPr="00776C82">
        <w:rPr>
          <w:rFonts w:ascii="Times New Roman" w:eastAsia="Calibri" w:hAnsi="Times New Roman"/>
          <w:bCs/>
          <w:noProof/>
          <w:color w:val="000000"/>
          <w:lang w:val="en-GB"/>
        </w:rPr>
        <w:t xml:space="preserve">Turkiye. </w:t>
      </w:r>
    </w:p>
    <w:p w14:paraId="11FD9D38" w14:textId="77777777" w:rsidR="009E282F" w:rsidRPr="00776C82" w:rsidRDefault="009E282F" w:rsidP="009E282F">
      <w:pPr>
        <w:spacing w:before="240" w:after="120"/>
        <w:jc w:val="both"/>
        <w:rPr>
          <w:rFonts w:ascii="Times New Roman" w:eastAsia="Calibri" w:hAnsi="Times New Roman"/>
          <w:color w:val="000000"/>
          <w:lang w:val="en-GB"/>
        </w:rPr>
      </w:pPr>
      <w:r w:rsidRPr="00776C82">
        <w:rPr>
          <w:rFonts w:ascii="Times New Roman" w:eastAsia="Calibri" w:hAnsi="Times New Roman"/>
          <w:b/>
          <w:bCs/>
          <w:noProof/>
          <w:color w:val="000000"/>
          <w:lang w:val="en-GB"/>
        </w:rPr>
        <w:t>8.6</w:t>
      </w:r>
      <w:r w:rsidRPr="00776C82">
        <w:rPr>
          <w:rFonts w:ascii="Times New Roman" w:eastAsia="Calibri" w:hAnsi="Times New Roman"/>
          <w:b/>
          <w:color w:val="000000"/>
          <w:lang w:val="en-GB"/>
        </w:rPr>
        <w:t>.</w:t>
      </w:r>
      <w:r w:rsidRPr="00776C82">
        <w:rPr>
          <w:rFonts w:ascii="Times New Roman" w:eastAsia="Calibri" w:hAnsi="Times New Roman"/>
          <w:color w:val="000000"/>
          <w:lang w:val="en-GB"/>
        </w:rPr>
        <w:t xml:space="preserve"> Contractor shall pay custom duties and import fees or similar charges for the importation of goods to be used under this Agreement. TPAO shall not be obligated to pay Contractor for any penalties which may be imposed upon Contractor for failure to pay required duties, fees, licenses, tariffs or similar charges.</w:t>
      </w:r>
      <w:r w:rsidRPr="00776C82">
        <w:rPr>
          <w:rFonts w:ascii="Times New Roman" w:eastAsia="Calibri" w:hAnsi="Times New Roman"/>
          <w:bCs/>
          <w:noProof/>
          <w:color w:val="000000"/>
          <w:lang w:val="en-GB"/>
        </w:rPr>
        <w:t xml:space="preserve"> </w:t>
      </w:r>
    </w:p>
    <w:p w14:paraId="49853892" w14:textId="77777777" w:rsidR="009E282F" w:rsidRPr="00776C82" w:rsidRDefault="009E282F" w:rsidP="009E282F">
      <w:pPr>
        <w:overflowPunct w:val="0"/>
        <w:autoSpaceDE w:val="0"/>
        <w:autoSpaceDN w:val="0"/>
        <w:adjustRightInd w:val="0"/>
        <w:spacing w:before="240"/>
        <w:jc w:val="both"/>
        <w:textAlignment w:val="baseline"/>
        <w:rPr>
          <w:rFonts w:ascii="Times New Roman" w:eastAsia="Times New Roman" w:hAnsi="Times New Roman"/>
          <w:color w:val="000000"/>
          <w:lang w:eastAsia="tr-TR"/>
        </w:rPr>
      </w:pPr>
      <w:r w:rsidRPr="00776C82">
        <w:rPr>
          <w:rFonts w:ascii="Times New Roman" w:eastAsia="Times New Roman" w:hAnsi="Times New Roman"/>
          <w:b/>
          <w:bCs/>
          <w:noProof/>
          <w:color w:val="000000"/>
          <w:lang w:val="en-GB" w:eastAsia="tr-TR"/>
        </w:rPr>
        <w:t>8.7</w:t>
      </w:r>
      <w:r w:rsidRPr="00776C82">
        <w:rPr>
          <w:rFonts w:ascii="Times New Roman" w:eastAsia="Times New Roman" w:hAnsi="Times New Roman"/>
          <w:b/>
          <w:color w:val="000000"/>
          <w:lang w:val="en-GB" w:eastAsia="tr-TR"/>
        </w:rPr>
        <w:t>.</w:t>
      </w:r>
      <w:r w:rsidRPr="00776C82">
        <w:rPr>
          <w:rFonts w:ascii="Times New Roman" w:eastAsia="Times New Roman" w:hAnsi="Times New Roman"/>
          <w:color w:val="000000"/>
          <w:lang w:val="en-GB" w:eastAsia="tr-TR"/>
        </w:rPr>
        <w:t xml:space="preserve"> </w:t>
      </w:r>
      <w:r w:rsidRPr="00776C82">
        <w:rPr>
          <w:rFonts w:ascii="Times New Roman" w:eastAsia="Times New Roman" w:hAnsi="Times New Roman"/>
          <w:color w:val="000000"/>
          <w:lang w:eastAsia="tr-TR"/>
        </w:rPr>
        <w:t xml:space="preserve">If Either Party has a tax exemption, then </w:t>
      </w:r>
      <w:r w:rsidRPr="00776C82">
        <w:rPr>
          <w:rFonts w:ascii="Times New Roman" w:eastAsia="Times New Roman" w:hAnsi="Times New Roman"/>
          <w:bCs/>
          <w:noProof/>
          <w:color w:val="000000"/>
          <w:lang w:eastAsia="tr-TR"/>
        </w:rPr>
        <w:t>Either</w:t>
      </w:r>
      <w:r w:rsidRPr="00776C82">
        <w:rPr>
          <w:rFonts w:ascii="Times New Roman" w:eastAsia="Times New Roman" w:hAnsi="Times New Roman"/>
          <w:color w:val="000000"/>
          <w:lang w:eastAsia="tr-TR"/>
        </w:rPr>
        <w:t xml:space="preserve"> Party must notice other Party and take all necessary steps to ensure that other Party also benefits from such an exemption.</w:t>
      </w:r>
    </w:p>
    <w:p w14:paraId="16D820F8" w14:textId="77777777" w:rsidR="009E282F" w:rsidRPr="00776C82" w:rsidRDefault="009E282F" w:rsidP="009E282F">
      <w:pPr>
        <w:jc w:val="both"/>
        <w:rPr>
          <w:rFonts w:ascii="Times New Roman" w:eastAsia="Calibri" w:hAnsi="Times New Roman"/>
          <w:color w:val="000000"/>
        </w:rPr>
      </w:pPr>
    </w:p>
    <w:p w14:paraId="7C757B18" w14:textId="526DC29B"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b/>
          <w:color w:val="000000"/>
        </w:rPr>
        <w:t>8.8.1.</w:t>
      </w:r>
      <w:r w:rsidRPr="00776C82">
        <w:rPr>
          <w:rFonts w:ascii="Times New Roman" w:eastAsia="Calibri" w:hAnsi="Times New Roman"/>
          <w:color w:val="000000"/>
        </w:rPr>
        <w:t xml:space="preserve"> Contractor shall be responsible for stamp duties. TPAO shall pay Contractor's Stamp Tax amount to the Tax Authority on behalf of Contractor. The Stamp Tax amount is calculated as follows: the Price of the Agreement [(Total foreign currency amounts) x Stamp Tax Rate]. The said tax amounts shall be paid within 10 working days after signing of the Agreement to TPAO’s bank account by Contractor and the original bank receipt proving the payment shall be sent to TPAO. In case of a delay, a delay penalty interest will be applied based on the highest interest rate determined by the Central Bank of Turkey applicable for one year foreign currency loans of State Banks. TPAO’s USD bank account details:</w:t>
      </w:r>
    </w:p>
    <w:p w14:paraId="42003FFB" w14:textId="77777777" w:rsidR="009E282F" w:rsidRPr="00776C82" w:rsidRDefault="009E282F" w:rsidP="009E282F">
      <w:pPr>
        <w:jc w:val="both"/>
        <w:rPr>
          <w:rFonts w:ascii="Times New Roman" w:eastAsia="Calibri" w:hAnsi="Times New Roman"/>
          <w:color w:val="000000"/>
        </w:rPr>
      </w:pPr>
    </w:p>
    <w:p w14:paraId="1EA34831"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BANK NAME: Vakifbank Ankara Kurumsal Branch</w:t>
      </w:r>
    </w:p>
    <w:p w14:paraId="791548A1"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USD ACC. NO: 00158048000922784</w:t>
      </w:r>
    </w:p>
    <w:p w14:paraId="4090379B"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IBAN NO: TR180001500158048000922784</w:t>
      </w:r>
    </w:p>
    <w:p w14:paraId="77B21D88"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SWIFT CODE: TVBATR2A</w:t>
      </w:r>
    </w:p>
    <w:p w14:paraId="0723DDA6" w14:textId="77777777" w:rsidR="009E282F" w:rsidRPr="00776C82" w:rsidRDefault="009E282F" w:rsidP="009E282F">
      <w:pPr>
        <w:jc w:val="both"/>
        <w:rPr>
          <w:rFonts w:ascii="Times New Roman" w:eastAsia="Calibri" w:hAnsi="Times New Roman"/>
          <w:color w:val="000000"/>
        </w:rPr>
      </w:pPr>
    </w:p>
    <w:p w14:paraId="05FAEADF" w14:textId="3FB76C6B"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b/>
          <w:color w:val="000000"/>
        </w:rPr>
        <w:t>8.8.2.</w:t>
      </w:r>
      <w:r w:rsidRPr="00776C82">
        <w:rPr>
          <w:rFonts w:ascii="Times New Roman" w:eastAsia="Calibri" w:hAnsi="Times New Roman"/>
          <w:color w:val="000000"/>
        </w:rPr>
        <w:t xml:space="preserve"> However, within the scope of the Turkish Petroleum Law, it is stated that the contracts signed by petroleum right holders regarding petroleum exploration and production activities are exempt from stamp tax (the 3rd paragraph of Article 27 of the Turkish Petroleum Law numbered 6491 and paragraph number (42) added to the table numbered (2) titled "IV- Papers related to commercial and civil affairs" attached to the Stamp Duty Law numbered 488). With reference to this Law, if this agreement is regarding petroleum exploration and production activities, this agreement will be exempt from stamp tax. </w:t>
      </w:r>
    </w:p>
    <w:p w14:paraId="06111E05" w14:textId="77777777" w:rsidR="009E282F" w:rsidRPr="00776C82" w:rsidRDefault="009E282F" w:rsidP="009E282F">
      <w:pPr>
        <w:jc w:val="both"/>
        <w:rPr>
          <w:rFonts w:ascii="Times New Roman" w:eastAsia="Calibri" w:hAnsi="Times New Roman"/>
          <w:snapToGrid w:val="0"/>
        </w:rPr>
      </w:pPr>
    </w:p>
    <w:p w14:paraId="59B95159" w14:textId="3A23D16B" w:rsidR="009E282F" w:rsidRPr="00776C82" w:rsidRDefault="009E282F" w:rsidP="009E282F">
      <w:pPr>
        <w:keepNext/>
        <w:overflowPunct w:val="0"/>
        <w:autoSpaceDE w:val="0"/>
        <w:autoSpaceDN w:val="0"/>
        <w:adjustRightInd w:val="0"/>
        <w:textAlignment w:val="baseline"/>
        <w:outlineLvl w:val="1"/>
        <w:rPr>
          <w:rFonts w:ascii="Times New Roman" w:eastAsia="Calibri" w:hAnsi="Times New Roman"/>
          <w:b/>
          <w:snapToGrid w:val="0"/>
        </w:rPr>
      </w:pPr>
      <w:bookmarkStart w:id="2" w:name="_Toc113439537"/>
      <w:r w:rsidRPr="00776C82">
        <w:rPr>
          <w:rFonts w:ascii="Times New Roman" w:eastAsia="Calibri" w:hAnsi="Times New Roman"/>
          <w:b/>
          <w:snapToGrid w:val="0"/>
        </w:rPr>
        <w:t>8.3. Withholding (If Applicable)</w:t>
      </w:r>
      <w:bookmarkEnd w:id="2"/>
    </w:p>
    <w:p w14:paraId="3572B1A1"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 xml:space="preserve">Withholding Tax: Taxation of income derived by non-resident enterprises’ activities performed in Turkey which have neither any business office nor any established workplace in Turkey is a legal obligation and this obligation belongs to the earner enterprise (to the Party which takes payment, Contractor in this case). TPAO is responsible for the execution of mentioned such taxes. </w:t>
      </w:r>
    </w:p>
    <w:p w14:paraId="0C152F5B" w14:textId="77777777" w:rsidR="009E282F" w:rsidRPr="00776C82" w:rsidRDefault="009E282F" w:rsidP="009E282F">
      <w:pPr>
        <w:jc w:val="both"/>
        <w:rPr>
          <w:rFonts w:ascii="Times New Roman" w:eastAsia="Calibri" w:hAnsi="Times New Roman"/>
          <w:color w:val="000000"/>
        </w:rPr>
      </w:pPr>
    </w:p>
    <w:p w14:paraId="23C65C93"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lastRenderedPageBreak/>
        <w:t>In the event that there is an agreement on Double Taxation between Turkey and -Contractor's Country-both parties will benefit from the decrees of double taxation agreement to the extend allowed.</w:t>
      </w:r>
    </w:p>
    <w:p w14:paraId="0BDA34D1" w14:textId="77777777" w:rsidR="009E282F" w:rsidRPr="00776C82" w:rsidRDefault="009E282F" w:rsidP="009E282F">
      <w:pPr>
        <w:jc w:val="both"/>
        <w:rPr>
          <w:rFonts w:ascii="Times New Roman" w:eastAsia="Calibri" w:hAnsi="Times New Roman"/>
          <w:color w:val="000000"/>
        </w:rPr>
      </w:pPr>
    </w:p>
    <w:p w14:paraId="4D28FF5B"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In the event that Contract is signed with the Companies registered in countries that allow Unfair Tax Competition (Countries which are declared as ‘Tax Havens’ by OECD), then the Contractor will be sole responsible for said withholding taxes related with the Corporation Income Tax.</w:t>
      </w:r>
    </w:p>
    <w:p w14:paraId="38D92033" w14:textId="77777777" w:rsidR="009E282F" w:rsidRPr="00776C82" w:rsidRDefault="009E282F" w:rsidP="009E282F">
      <w:pPr>
        <w:jc w:val="both"/>
        <w:rPr>
          <w:rFonts w:ascii="Times New Roman" w:eastAsia="Calibri" w:hAnsi="Times New Roman"/>
          <w:color w:val="000000"/>
        </w:rPr>
      </w:pPr>
    </w:p>
    <w:p w14:paraId="7CB50BB5"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In order to profit from the international double taxation exemption agreement between –Contractor's Country- and Turkish Government, the Contractor will provide related documents and Tax Residency Certificate from –The National Authorities in the Contractor's Country Government- within 10 working days after the execution date of the Agreement.</w:t>
      </w:r>
    </w:p>
    <w:p w14:paraId="488F0E06" w14:textId="77777777" w:rsidR="009E282F" w:rsidRPr="00776C82" w:rsidRDefault="009E282F" w:rsidP="009E282F">
      <w:pPr>
        <w:jc w:val="both"/>
        <w:rPr>
          <w:rFonts w:ascii="Times New Roman" w:eastAsia="Calibri" w:hAnsi="Times New Roman"/>
          <w:color w:val="000000"/>
        </w:rPr>
      </w:pPr>
    </w:p>
    <w:p w14:paraId="3319CBFB"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Contractor is also responsible to submit the updated version of the Tax Residency Certificate to TPAO for the following years until the end of March as long as the Agreement is valid.</w:t>
      </w:r>
    </w:p>
    <w:p w14:paraId="7FB320D0" w14:textId="77777777" w:rsidR="009E282F" w:rsidRPr="00776C82" w:rsidRDefault="009E282F" w:rsidP="009E282F">
      <w:pPr>
        <w:jc w:val="both"/>
        <w:rPr>
          <w:rFonts w:ascii="Times New Roman" w:eastAsia="Calibri" w:hAnsi="Times New Roman"/>
          <w:color w:val="000000"/>
        </w:rPr>
      </w:pPr>
    </w:p>
    <w:p w14:paraId="15FEDA74"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A Turkish language copy of the Certificate shall be attached to the original document, which shall be approved by the Turkish General Consulate or by an international notary having an internationally valid apostille.</w:t>
      </w:r>
    </w:p>
    <w:p w14:paraId="6D0F5699" w14:textId="77777777" w:rsidR="009E282F" w:rsidRPr="00776C82" w:rsidRDefault="009E282F" w:rsidP="009E282F">
      <w:pPr>
        <w:jc w:val="both"/>
        <w:rPr>
          <w:rFonts w:ascii="Times New Roman" w:eastAsia="Calibri" w:hAnsi="Times New Roman"/>
          <w:color w:val="000000"/>
        </w:rPr>
      </w:pPr>
    </w:p>
    <w:p w14:paraId="007A3036"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Pursuant to the communique published in the Turkish Official Gazette on 26 September 2017, form#1 should be filled and be submitted as an attachment to the Tax Residency Certificate to TPAO within 10 working days after the execution date of the Agreement. Contractor should sign, stamp and send “original” Form#1 via post to TPAO’s address.</w:t>
      </w:r>
    </w:p>
    <w:p w14:paraId="6A982835" w14:textId="77777777" w:rsidR="009E282F" w:rsidRPr="00776C82" w:rsidRDefault="009E282F" w:rsidP="009E282F">
      <w:pPr>
        <w:jc w:val="both"/>
        <w:rPr>
          <w:rFonts w:ascii="Times New Roman" w:eastAsia="Calibri" w:hAnsi="Times New Roman"/>
          <w:color w:val="000000"/>
        </w:rPr>
      </w:pPr>
    </w:p>
    <w:p w14:paraId="6A4B79FB"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Payments arising from this contract cannot be made to the Contractor by TPAO before the documents listed above are submitted to TPAO:</w:t>
      </w:r>
    </w:p>
    <w:p w14:paraId="6C9379BB" w14:textId="77777777" w:rsidR="009E282F" w:rsidRPr="00776C82" w:rsidRDefault="009E282F" w:rsidP="009E282F">
      <w:pPr>
        <w:jc w:val="both"/>
        <w:rPr>
          <w:rFonts w:ascii="Times New Roman" w:eastAsia="Calibri" w:hAnsi="Times New Roman"/>
          <w:color w:val="000000"/>
        </w:rPr>
      </w:pPr>
    </w:p>
    <w:p w14:paraId="70B1FC2F"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A Turkish language copy of the Tax Residency Certificate (original) which shall be approved by the Turkish General Consulate or by an international notary having an internationally valid apostille,</w:t>
      </w:r>
    </w:p>
    <w:p w14:paraId="77247DA6"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Original, stamped and signed Form#1.</w:t>
      </w:r>
    </w:p>
    <w:p w14:paraId="4DF53CC5" w14:textId="77777777" w:rsidR="009E282F" w:rsidRPr="00776C82" w:rsidRDefault="009E282F" w:rsidP="009E282F">
      <w:pPr>
        <w:jc w:val="both"/>
        <w:rPr>
          <w:rFonts w:ascii="Times New Roman" w:eastAsia="Calibri" w:hAnsi="Times New Roman"/>
          <w:color w:val="000000"/>
        </w:rPr>
      </w:pPr>
    </w:p>
    <w:p w14:paraId="542927F5"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According to the Turkish tax regulations, if the tax residency certificate is not provided by the Contractor to TPAO, there will be a withholding tax to be applied to the invoices. In this case, TPAO will deduct withholding tax from each invoice submitted by Contractor and remit to the taxing authorities of Turkey.</w:t>
      </w:r>
    </w:p>
    <w:p w14:paraId="49EECC67" w14:textId="77777777" w:rsidR="009E282F" w:rsidRPr="00776C82" w:rsidRDefault="009E282F" w:rsidP="009E282F">
      <w:pPr>
        <w:jc w:val="both"/>
        <w:rPr>
          <w:rFonts w:ascii="Times New Roman" w:eastAsia="Calibri" w:hAnsi="Times New Roman"/>
          <w:color w:val="000000"/>
        </w:rPr>
      </w:pPr>
    </w:p>
    <w:p w14:paraId="6924628F"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In the event that there is a limitation for the period of service provided in Turkey stated in the decrees of double-taxation agreement between Turkey and -Contractor's Country- (e.g., in the decrees of double-taxation agreement between Turkey and US: 183 days within a year) and if this service period exceeds the limitation mentioned in the double-taxation agreement, both parties cannot benefit from this double taxation exemption.</w:t>
      </w:r>
    </w:p>
    <w:p w14:paraId="33E5EB4E" w14:textId="77777777" w:rsidR="009E282F" w:rsidRPr="00776C82" w:rsidRDefault="009E282F" w:rsidP="009E282F">
      <w:pPr>
        <w:jc w:val="both"/>
        <w:rPr>
          <w:rFonts w:ascii="Times New Roman" w:eastAsia="Calibri" w:hAnsi="Times New Roman"/>
          <w:color w:val="000000"/>
        </w:rPr>
      </w:pPr>
    </w:p>
    <w:p w14:paraId="1680E3A2"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Contrary to the estimated project time (period) in Turkey, if the period limit specified in the double taxation agreement between Turkey and -Contractor’s Country- would exceeded in the future, withholding tax must be withheld from all previous invoices totally by TPAO. This withholding tax amount must be paid to the tax authorities by deducting from the Contractor’s invoices by TPAO as being the enterprise receiving the service - reverse charge. However, if any delay penalty or tax penalty is imposed to TPAO by the tax authority due to this delay in the notification to the tax authority and failure to make full and timely tax payment, etc., TPAO reserves its right to compensate these penalties from the Contractor.</w:t>
      </w:r>
    </w:p>
    <w:p w14:paraId="69A97E96" w14:textId="77777777" w:rsidR="009E282F" w:rsidRPr="00776C82" w:rsidRDefault="009E282F" w:rsidP="009E282F">
      <w:pPr>
        <w:jc w:val="both"/>
        <w:rPr>
          <w:rFonts w:ascii="Times New Roman" w:eastAsia="Calibri" w:hAnsi="Times New Roman"/>
          <w:color w:val="000000"/>
        </w:rPr>
      </w:pPr>
    </w:p>
    <w:p w14:paraId="266A3E4C"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lastRenderedPageBreak/>
        <w:t>If the tax authorities in Turkey request official documents of Contractor’s employees from TPAO, such as passports, entrance and departure days in Turkey, etc., Contractor shall obtain and hand over documents to TPAO evidencing of such movements as soon as in possession of the documents.</w:t>
      </w:r>
    </w:p>
    <w:p w14:paraId="54E4C279" w14:textId="77777777" w:rsidR="009E282F" w:rsidRPr="00776C82" w:rsidRDefault="009E282F" w:rsidP="009E282F">
      <w:pPr>
        <w:jc w:val="both"/>
        <w:rPr>
          <w:rFonts w:ascii="Times New Roman" w:eastAsia="Calibri" w:hAnsi="Times New Roman"/>
          <w:color w:val="000000"/>
        </w:rPr>
      </w:pPr>
    </w:p>
    <w:p w14:paraId="67058621"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Where, under the provisions of any laws, regulations or directives for the time being in force and being applied at the time of entering into this Agreement in the country of operations, TPAO is required to deduct any amount or rate, whether as tax or however called, TPAO shall deduct the specified amount or rate in accordance with the provisions of the relevant laws or regulations providing for the deduction.</w:t>
      </w:r>
    </w:p>
    <w:p w14:paraId="59F78896" w14:textId="77777777" w:rsidR="009E282F" w:rsidRPr="00776C82" w:rsidRDefault="009E282F" w:rsidP="009E282F">
      <w:pPr>
        <w:jc w:val="both"/>
        <w:rPr>
          <w:rFonts w:ascii="Times New Roman" w:eastAsia="Calibri" w:hAnsi="Times New Roman"/>
          <w:color w:val="000000"/>
        </w:rPr>
      </w:pPr>
    </w:p>
    <w:p w14:paraId="083FD237" w14:textId="77777777" w:rsidR="009E282F" w:rsidRPr="00776C82" w:rsidRDefault="009E282F" w:rsidP="009E282F">
      <w:pPr>
        <w:jc w:val="both"/>
        <w:rPr>
          <w:rFonts w:ascii="Times New Roman" w:eastAsia="Calibri" w:hAnsi="Times New Roman"/>
          <w:color w:val="000000"/>
        </w:rPr>
      </w:pPr>
      <w:r w:rsidRPr="00776C82">
        <w:rPr>
          <w:rFonts w:ascii="Times New Roman" w:eastAsia="Calibri" w:hAnsi="Times New Roman"/>
          <w:color w:val="000000"/>
        </w:rPr>
        <w:t>If receipts evidencing payment of such withholdings are demanded after notifying TPAO in writing, from TPAO by Contractor, as soon as TPAO is in possession of the receipt from the relevant authority, TPAO shall hand over to Contractor receipts evidencing payment of such withholdings. TPAO shall obtain such receipts as soon as possible.</w:t>
      </w:r>
    </w:p>
    <w:p w14:paraId="137034CA" w14:textId="77777777" w:rsidR="009E282F" w:rsidRPr="00776C82" w:rsidRDefault="009E282F" w:rsidP="009E282F">
      <w:pPr>
        <w:jc w:val="both"/>
        <w:rPr>
          <w:rFonts w:ascii="Times New Roman" w:eastAsia="Calibri" w:hAnsi="Times New Roman"/>
          <w:b/>
          <w:snapToGrid w:val="0"/>
        </w:rPr>
      </w:pPr>
    </w:p>
    <w:p w14:paraId="16E45CA1" w14:textId="139D20BC" w:rsidR="009E282F" w:rsidRPr="00776C82" w:rsidRDefault="009E282F" w:rsidP="0079769E">
      <w:pPr>
        <w:jc w:val="both"/>
        <w:rPr>
          <w:rFonts w:ascii="Times New Roman" w:eastAsia="Calibri" w:hAnsi="Times New Roman"/>
        </w:rPr>
      </w:pPr>
      <w:r w:rsidRPr="00776C82">
        <w:rPr>
          <w:rFonts w:ascii="Times New Roman" w:eastAsia="Calibri" w:hAnsi="Times New Roman"/>
        </w:rPr>
        <w:t xml:space="preserve">If, at any time after the date of execution of this Agreement, new or amended Tax laws, rules, decrees or regulations resulting from the performance of this Agreement </w:t>
      </w:r>
      <w:r w:rsidRPr="00776C82">
        <w:rPr>
          <w:rFonts w:ascii="Times New Roman" w:eastAsia="Calibri" w:hAnsi="Times New Roman"/>
          <w:b/>
        </w:rPr>
        <w:t>regarding the tax declaration</w:t>
      </w:r>
      <w:r w:rsidRPr="00776C82">
        <w:rPr>
          <w:rFonts w:ascii="Times New Roman" w:eastAsia="Calibri" w:hAnsi="Times New Roman"/>
        </w:rPr>
        <w:t xml:space="preserve"> occur</w:t>
      </w:r>
      <w:r w:rsidRPr="00776C82">
        <w:rPr>
          <w:rFonts w:ascii="Times New Roman" w:eastAsia="Calibri" w:hAnsi="Times New Roman"/>
          <w:b/>
        </w:rPr>
        <w:t>s</w:t>
      </w:r>
      <w:r w:rsidRPr="00776C82">
        <w:rPr>
          <w:rFonts w:ascii="Times New Roman" w:eastAsia="Calibri" w:hAnsi="Times New Roman"/>
        </w:rPr>
        <w:t>, then, upon a request for an adjustment by either Party, the Company and Contractor shall meet to discuss, in good faith, and in compliance with applicable law, appropriate written mo</w:t>
      </w:r>
      <w:r w:rsidR="0079769E" w:rsidRPr="00776C82">
        <w:rPr>
          <w:rFonts w:ascii="Times New Roman" w:eastAsia="Calibri" w:hAnsi="Times New Roman"/>
        </w:rPr>
        <w:t xml:space="preserve">difications to this Agreement. </w:t>
      </w:r>
    </w:p>
    <w:p w14:paraId="501A4ED5" w14:textId="09F68222" w:rsidR="009A28E8" w:rsidRPr="00776C82" w:rsidRDefault="009A28E8" w:rsidP="009A28E8">
      <w:pPr>
        <w:pStyle w:val="GvdeMetni2"/>
        <w:spacing w:before="240" w:after="0"/>
        <w:ind w:firstLine="0"/>
        <w:rPr>
          <w:b/>
          <w:sz w:val="22"/>
          <w:szCs w:val="22"/>
        </w:rPr>
      </w:pPr>
      <w:r w:rsidRPr="00776C82">
        <w:rPr>
          <w:b/>
          <w:sz w:val="22"/>
          <w:szCs w:val="22"/>
        </w:rPr>
        <w:t>Article 9 – The Term of Agreement</w:t>
      </w:r>
    </w:p>
    <w:p w14:paraId="1C4F2F27" w14:textId="1F08E4C1" w:rsidR="009A28E8" w:rsidRPr="00776C82" w:rsidRDefault="009A28E8" w:rsidP="009A28E8">
      <w:pPr>
        <w:spacing w:after="120"/>
        <w:jc w:val="both"/>
        <w:rPr>
          <w:rFonts w:ascii="Times New Roman" w:hAnsi="Times New Roman"/>
        </w:rPr>
      </w:pPr>
      <w:r w:rsidRPr="00776C82">
        <w:rPr>
          <w:rFonts w:ascii="Times New Roman" w:hAnsi="Times New Roman"/>
          <w:b/>
        </w:rPr>
        <w:t>9.1.</w:t>
      </w:r>
      <w:r w:rsidRPr="00776C82">
        <w:rPr>
          <w:rFonts w:ascii="Times New Roman" w:hAnsi="Times New Roman"/>
        </w:rPr>
        <w:t xml:space="preserve"> This Agreement shall remain in full force and effect as of </w:t>
      </w:r>
      <w:r w:rsidR="001F3E6C" w:rsidRPr="00776C82">
        <w:rPr>
          <w:rFonts w:ascii="Times New Roman" w:hAnsi="Times New Roman"/>
          <w:b/>
        </w:rPr>
        <w:t>……</w:t>
      </w:r>
      <w:r w:rsidRPr="00776C82">
        <w:rPr>
          <w:rFonts w:ascii="Times New Roman" w:hAnsi="Times New Roman"/>
        </w:rPr>
        <w:t>(“Effective Date”)</w:t>
      </w:r>
      <w:r w:rsidR="00291D9A" w:rsidRPr="00776C82">
        <w:rPr>
          <w:rFonts w:ascii="Times New Roman" w:hAnsi="Times New Roman"/>
        </w:rPr>
        <w:t xml:space="preserve"> </w:t>
      </w:r>
      <w:r w:rsidR="00E92660" w:rsidRPr="00776C82">
        <w:rPr>
          <w:rFonts w:ascii="Times New Roman" w:hAnsi="Times New Roman"/>
        </w:rPr>
        <w:t>for 1 year.</w:t>
      </w:r>
    </w:p>
    <w:p w14:paraId="5FB3590F" w14:textId="4C0F998A" w:rsidR="0058749F" w:rsidRPr="00776C82" w:rsidRDefault="009A28E8" w:rsidP="0058749F">
      <w:pPr>
        <w:spacing w:after="120"/>
        <w:jc w:val="both"/>
        <w:rPr>
          <w:rFonts w:ascii="Times New Roman" w:hAnsi="Times New Roman"/>
        </w:rPr>
      </w:pPr>
      <w:r w:rsidRPr="00776C82">
        <w:rPr>
          <w:rFonts w:ascii="Times New Roman" w:hAnsi="Times New Roman"/>
          <w:b/>
        </w:rPr>
        <w:t>9.2.</w:t>
      </w:r>
      <w:r w:rsidRPr="00776C82">
        <w:rPr>
          <w:rFonts w:ascii="Times New Roman" w:hAnsi="Times New Roman"/>
        </w:rPr>
        <w:t xml:space="preserve"> </w:t>
      </w:r>
      <w:r w:rsidRPr="00776C82">
        <w:rPr>
          <w:rFonts w:ascii="Times New Roman" w:hAnsi="Times New Roman"/>
          <w:color w:val="000000" w:themeColor="text1"/>
          <w:lang w:val="en-GB"/>
        </w:rPr>
        <w:t xml:space="preserve">The Work starts with the arrival of personnel and required equipment into the </w:t>
      </w:r>
      <w:r w:rsidR="009056D0" w:rsidRPr="00776C82">
        <w:rPr>
          <w:rFonts w:ascii="Times New Roman" w:hAnsi="Times New Roman"/>
          <w:color w:val="000000" w:themeColor="text1"/>
          <w:lang w:val="en-GB"/>
        </w:rPr>
        <w:t xml:space="preserve">first well </w:t>
      </w:r>
      <w:r w:rsidRPr="00776C82">
        <w:rPr>
          <w:rFonts w:ascii="Times New Roman" w:hAnsi="Times New Roman"/>
          <w:color w:val="000000" w:themeColor="text1"/>
          <w:lang w:val="en-GB"/>
        </w:rPr>
        <w:t xml:space="preserve">site and ends following the release notification of TPAO. Before commencement of the Work,  TPAO shall send a call out notification to the Contractor indicating the </w:t>
      </w:r>
      <w:r w:rsidR="007A2BEA" w:rsidRPr="00776C82">
        <w:rPr>
          <w:rFonts w:ascii="Times New Roman" w:hAnsi="Times New Roman"/>
          <w:color w:val="000000" w:themeColor="text1"/>
          <w:lang w:val="en-GB"/>
        </w:rPr>
        <w:t xml:space="preserve">first well name and </w:t>
      </w:r>
      <w:r w:rsidRPr="00776C82">
        <w:rPr>
          <w:rFonts w:ascii="Times New Roman" w:hAnsi="Times New Roman"/>
          <w:color w:val="000000" w:themeColor="text1"/>
          <w:lang w:val="en-GB"/>
        </w:rPr>
        <w:t>start date provided that such call out notification shall be in accordance with the Contractor's ETA (estimated time of arrival) if indicated in Attachment – 2. S</w:t>
      </w:r>
      <w:r w:rsidR="00277D5B" w:rsidRPr="00776C82">
        <w:rPr>
          <w:rFonts w:ascii="Times New Roman" w:hAnsi="Times New Roman"/>
          <w:color w:val="000000" w:themeColor="text1"/>
          <w:lang w:val="en-GB"/>
        </w:rPr>
        <w:t>ubject to Clause 5</w:t>
      </w:r>
      <w:r w:rsidRPr="00776C82">
        <w:rPr>
          <w:rFonts w:ascii="Times New Roman" w:hAnsi="Times New Roman"/>
          <w:color w:val="000000" w:themeColor="text1"/>
          <w:lang w:val="en-GB"/>
        </w:rPr>
        <w:t xml:space="preserve">.2., </w:t>
      </w:r>
      <w:r w:rsidRPr="00776C82">
        <w:rPr>
          <w:rFonts w:ascii="Times New Roman" w:hAnsi="Times New Roman"/>
        </w:rPr>
        <w:t xml:space="preserve">TPAO has the right to order changes to the Work. Such changes may include additions, alterations or work replacements (provided such additions, alterations or replacements are within the capability and resources of the Contractor) or omissions to the Work (collectively “Adjustment”). Any change in pricing as a result of the Adjustment shall be valued at the appropriate rates and prices as per Attachment-2 or in the absence of any appropriate rates and price; a mutually agreed fair valuation shall be made. </w:t>
      </w:r>
    </w:p>
    <w:p w14:paraId="208091D3" w14:textId="2E898AB2" w:rsidR="00291D9A" w:rsidRPr="00776C82" w:rsidRDefault="00AA6F81" w:rsidP="008D2B2A">
      <w:pPr>
        <w:spacing w:before="240"/>
        <w:jc w:val="both"/>
        <w:rPr>
          <w:rFonts w:ascii="Times New Roman" w:hAnsi="Times New Roman"/>
        </w:rPr>
      </w:pPr>
      <w:r w:rsidRPr="00776C82">
        <w:rPr>
          <w:rFonts w:ascii="Times New Roman" w:hAnsi="Times New Roman"/>
          <w:b/>
          <w:color w:val="000000" w:themeColor="text1"/>
        </w:rPr>
        <w:t>9.3.</w:t>
      </w:r>
      <w:r w:rsidRPr="00776C82">
        <w:rPr>
          <w:rFonts w:ascii="Times New Roman" w:hAnsi="Times New Roman"/>
          <w:color w:val="000000" w:themeColor="text1"/>
        </w:rPr>
        <w:t xml:space="preserve"> </w:t>
      </w:r>
      <w:r w:rsidR="00CA4639" w:rsidRPr="00776C82">
        <w:rPr>
          <w:rFonts w:ascii="Times New Roman" w:hAnsi="Times New Roman"/>
          <w:color w:val="000000" w:themeColor="text1"/>
        </w:rPr>
        <w:t xml:space="preserve">If TPAO increases or decreases the number of wells within the scope of this Agreement in accordance with Article </w:t>
      </w:r>
      <w:r w:rsidR="00277D5B" w:rsidRPr="00776C82">
        <w:rPr>
          <w:rFonts w:ascii="Times New Roman" w:hAnsi="Times New Roman"/>
          <w:color w:val="000000" w:themeColor="text1"/>
        </w:rPr>
        <w:t>5</w:t>
      </w:r>
      <w:r w:rsidR="00CA4639" w:rsidRPr="00776C82">
        <w:rPr>
          <w:rFonts w:ascii="Times New Roman" w:hAnsi="Times New Roman"/>
          <w:color w:val="000000" w:themeColor="text1"/>
        </w:rPr>
        <w:t xml:space="preserve">.2 and 9.2, then the Work Period shall be considered as extended or reduced, as appropriate, </w:t>
      </w:r>
      <w:r w:rsidR="004A30BE" w:rsidRPr="00776C82">
        <w:rPr>
          <w:rFonts w:ascii="Times New Roman" w:hAnsi="Times New Roman"/>
          <w:color w:val="000000" w:themeColor="text1"/>
        </w:rPr>
        <w:t xml:space="preserve"> for  per well included in or excluded from the scope of the Agreement. </w:t>
      </w:r>
      <w:r w:rsidR="007022BD" w:rsidRPr="00776C82">
        <w:rPr>
          <w:rFonts w:ascii="Times New Roman" w:hAnsi="Times New Roman"/>
          <w:color w:val="000000" w:themeColor="text1"/>
        </w:rPr>
        <w:t>W</w:t>
      </w:r>
      <w:r w:rsidR="005A1310" w:rsidRPr="00776C82">
        <w:rPr>
          <w:rFonts w:ascii="Times New Roman" w:hAnsi="Times New Roman"/>
          <w:color w:val="000000" w:themeColor="text1"/>
        </w:rPr>
        <w:t>ithout prejudice to Article 13.</w:t>
      </w:r>
      <w:r w:rsidR="007022BD" w:rsidRPr="00776C82">
        <w:rPr>
          <w:rFonts w:ascii="Times New Roman" w:hAnsi="Times New Roman"/>
          <w:color w:val="000000" w:themeColor="text1"/>
        </w:rPr>
        <w:t>2</w:t>
      </w:r>
      <w:r w:rsidR="005A1310" w:rsidRPr="00776C82">
        <w:rPr>
          <w:rFonts w:ascii="Times New Roman" w:hAnsi="Times New Roman"/>
          <w:color w:val="000000" w:themeColor="text1"/>
        </w:rPr>
        <w:t xml:space="preserve"> and 17.1</w:t>
      </w:r>
      <w:r w:rsidR="007022BD" w:rsidRPr="00776C82">
        <w:rPr>
          <w:rFonts w:ascii="Times New Roman" w:hAnsi="Times New Roman"/>
          <w:color w:val="000000" w:themeColor="text1"/>
        </w:rPr>
        <w:t>, i</w:t>
      </w:r>
      <w:r w:rsidR="004A30BE" w:rsidRPr="00776C82">
        <w:rPr>
          <w:rFonts w:ascii="Times New Roman" w:hAnsi="Times New Roman"/>
          <w:color w:val="000000" w:themeColor="text1"/>
        </w:rPr>
        <w:t>f Contractor fails to finish the Work within the Work Period</w:t>
      </w:r>
      <w:r w:rsidR="00103A11" w:rsidRPr="00776C82">
        <w:rPr>
          <w:rFonts w:ascii="Times New Roman" w:hAnsi="Times New Roman"/>
          <w:color w:val="000000" w:themeColor="text1"/>
        </w:rPr>
        <w:t>,</w:t>
      </w:r>
      <w:r w:rsidR="004A30BE" w:rsidRPr="00776C82">
        <w:rPr>
          <w:rFonts w:ascii="Times New Roman" w:hAnsi="Times New Roman"/>
          <w:color w:val="000000" w:themeColor="text1"/>
        </w:rPr>
        <w:t xml:space="preserve"> TPAO shall have the right to request late completion compensation fee from the Contractor</w:t>
      </w:r>
      <w:r w:rsidR="003F415B" w:rsidRPr="00776C82">
        <w:rPr>
          <w:rFonts w:ascii="Times New Roman" w:hAnsi="Times New Roman"/>
          <w:color w:val="000000" w:themeColor="text1"/>
        </w:rPr>
        <w:t xml:space="preserve"> per day delayed, provided that no late completion compensation fee shall be applicable for the number of days delayed due to reasons not attributable to Contractor, such as delays due to</w:t>
      </w:r>
      <w:r w:rsidR="004D67AC" w:rsidRPr="00776C82">
        <w:rPr>
          <w:rFonts w:ascii="Times New Roman" w:hAnsi="Times New Roman"/>
          <w:color w:val="000000" w:themeColor="text1"/>
        </w:rPr>
        <w:t xml:space="preserve"> sole negligence or</w:t>
      </w:r>
      <w:r w:rsidR="003F415B" w:rsidRPr="00776C82">
        <w:rPr>
          <w:rFonts w:ascii="Times New Roman" w:hAnsi="Times New Roman"/>
          <w:color w:val="000000" w:themeColor="text1"/>
        </w:rPr>
        <w:t xml:space="preserve"> default of TPAO, force majeure etc.</w:t>
      </w:r>
      <w:r w:rsidR="004A30BE" w:rsidRPr="00776C82">
        <w:rPr>
          <w:rFonts w:ascii="Times New Roman" w:hAnsi="Times New Roman"/>
          <w:color w:val="000000" w:themeColor="text1"/>
        </w:rPr>
        <w:t xml:space="preserve"> </w:t>
      </w:r>
      <w:r w:rsidR="00A820D1" w:rsidRPr="00776C82">
        <w:rPr>
          <w:rFonts w:ascii="Times New Roman" w:hAnsi="Times New Roman"/>
          <w:color w:val="000000" w:themeColor="text1"/>
        </w:rPr>
        <w:t xml:space="preserve">The late completion compensation fee </w:t>
      </w:r>
      <w:r w:rsidR="00103A11" w:rsidRPr="00776C82">
        <w:rPr>
          <w:rFonts w:ascii="Times New Roman" w:hAnsi="Times New Roman"/>
          <w:color w:val="000000" w:themeColor="text1"/>
        </w:rPr>
        <w:t>shall be</w:t>
      </w:r>
      <w:r w:rsidR="00A820D1" w:rsidRPr="00776C82">
        <w:rPr>
          <w:rFonts w:ascii="Times New Roman" w:hAnsi="Times New Roman"/>
          <w:color w:val="000000" w:themeColor="text1"/>
        </w:rPr>
        <w:t xml:space="preserve"> </w:t>
      </w:r>
      <w:r w:rsidR="00BA3AD4" w:rsidRPr="00776C82">
        <w:rPr>
          <w:rFonts w:ascii="Times New Roman" w:hAnsi="Times New Roman"/>
          <w:color w:val="000000" w:themeColor="text1"/>
        </w:rPr>
        <w:t>2</w:t>
      </w:r>
      <w:r w:rsidR="00C63EE1" w:rsidRPr="00776C82">
        <w:rPr>
          <w:rFonts w:ascii="Times New Roman" w:hAnsi="Times New Roman"/>
          <w:color w:val="000000" w:themeColor="text1"/>
        </w:rPr>
        <w:t xml:space="preserve"> </w:t>
      </w:r>
      <w:r w:rsidR="00A820D1" w:rsidRPr="00776C82">
        <w:rPr>
          <w:rFonts w:ascii="Times New Roman" w:hAnsi="Times New Roman"/>
          <w:color w:val="000000" w:themeColor="text1"/>
        </w:rPr>
        <w:t xml:space="preserve">% </w:t>
      </w:r>
      <w:r w:rsidR="00DA7624" w:rsidRPr="00776C82">
        <w:rPr>
          <w:rFonts w:ascii="Times New Roman" w:hAnsi="Times New Roman"/>
          <w:color w:val="000000" w:themeColor="text1"/>
        </w:rPr>
        <w:t xml:space="preserve">(two percent) </w:t>
      </w:r>
      <w:r w:rsidR="00A820D1" w:rsidRPr="00776C82">
        <w:rPr>
          <w:rFonts w:ascii="Times New Roman" w:hAnsi="Times New Roman"/>
          <w:color w:val="000000" w:themeColor="text1"/>
        </w:rPr>
        <w:t xml:space="preserve">of the </w:t>
      </w:r>
      <w:r w:rsidR="00103A11" w:rsidRPr="00776C82">
        <w:rPr>
          <w:rFonts w:ascii="Times New Roman" w:hAnsi="Times New Roman"/>
          <w:color w:val="000000" w:themeColor="text1"/>
        </w:rPr>
        <w:t xml:space="preserve">estimated value of the Agreement stated in Article 6.1. </w:t>
      </w:r>
      <w:r w:rsidR="00A820D1" w:rsidRPr="00776C82">
        <w:rPr>
          <w:rFonts w:ascii="Times New Roman" w:hAnsi="Times New Roman"/>
          <w:color w:val="000000" w:themeColor="text1"/>
        </w:rPr>
        <w:t>for each day delayed. Contractor’s maximum liability</w:t>
      </w:r>
      <w:r w:rsidR="00AE37C1" w:rsidRPr="00776C82">
        <w:rPr>
          <w:rFonts w:ascii="Times New Roman" w:hAnsi="Times New Roman"/>
          <w:color w:val="000000" w:themeColor="text1"/>
        </w:rPr>
        <w:t xml:space="preserve"> </w:t>
      </w:r>
      <w:r w:rsidR="00AE37C1" w:rsidRPr="00776C82">
        <w:rPr>
          <w:rFonts w:ascii="Times New Roman" w:hAnsi="Times New Roman"/>
          <w:color w:val="000000" w:themeColor="text1"/>
          <w:lang w:val="en-GB"/>
        </w:rPr>
        <w:t>due to this Clause</w:t>
      </w:r>
      <w:r w:rsidR="00A820D1" w:rsidRPr="00776C82">
        <w:rPr>
          <w:rFonts w:ascii="Times New Roman" w:hAnsi="Times New Roman"/>
          <w:color w:val="000000" w:themeColor="text1"/>
        </w:rPr>
        <w:t xml:space="preserve">, in all cases, shall be limited to </w:t>
      </w:r>
      <w:r w:rsidR="00BA3AD4" w:rsidRPr="00776C82">
        <w:rPr>
          <w:rFonts w:ascii="Times New Roman" w:hAnsi="Times New Roman"/>
          <w:color w:val="000000" w:themeColor="text1"/>
        </w:rPr>
        <w:t>2</w:t>
      </w:r>
      <w:r w:rsidR="0058523F" w:rsidRPr="00776C82">
        <w:rPr>
          <w:rFonts w:ascii="Times New Roman" w:hAnsi="Times New Roman"/>
          <w:color w:val="000000" w:themeColor="text1"/>
        </w:rPr>
        <w:t>0</w:t>
      </w:r>
      <w:r w:rsidR="00A820D1" w:rsidRPr="00776C82">
        <w:rPr>
          <w:rFonts w:ascii="Times New Roman" w:hAnsi="Times New Roman"/>
          <w:color w:val="000000" w:themeColor="text1"/>
        </w:rPr>
        <w:t xml:space="preserve">% of the </w:t>
      </w:r>
      <w:r w:rsidR="00B26642" w:rsidRPr="00776C82">
        <w:rPr>
          <w:rFonts w:ascii="Times New Roman" w:hAnsi="Times New Roman"/>
          <w:color w:val="000000" w:themeColor="text1"/>
        </w:rPr>
        <w:t>estimated value of the Agreement stated in Article 6.1.</w:t>
      </w:r>
      <w:r w:rsidR="00075A5F" w:rsidRPr="00776C82">
        <w:rPr>
          <w:rFonts w:ascii="Times New Roman" w:hAnsi="Times New Roman"/>
          <w:color w:val="000000" w:themeColor="text1"/>
        </w:rPr>
        <w:t xml:space="preserve">For the delays due to sole negligence or default of TPAO, TPAO shall pay Contractor the applicable stand-by rates indicated in the </w:t>
      </w:r>
      <w:r w:rsidR="00A9168C" w:rsidRPr="00776C82">
        <w:rPr>
          <w:rFonts w:ascii="Times New Roman" w:hAnsi="Times New Roman"/>
        </w:rPr>
        <w:t xml:space="preserve">table under </w:t>
      </w:r>
      <w:r w:rsidR="00836EA3" w:rsidRPr="00776C82">
        <w:rPr>
          <w:rFonts w:ascii="Times New Roman" w:hAnsi="Times New Roman"/>
        </w:rPr>
        <w:t>Attachment-2.</w:t>
      </w:r>
    </w:p>
    <w:p w14:paraId="40FA4302" w14:textId="6CD773C1" w:rsidR="00A01807" w:rsidRPr="00776C82" w:rsidRDefault="00A01807" w:rsidP="00022296">
      <w:pPr>
        <w:pStyle w:val="GvdeMetni2"/>
        <w:spacing w:before="240" w:after="0"/>
        <w:ind w:firstLine="0"/>
        <w:rPr>
          <w:b/>
          <w:sz w:val="22"/>
          <w:szCs w:val="22"/>
        </w:rPr>
      </w:pPr>
      <w:r w:rsidRPr="00776C82">
        <w:rPr>
          <w:rFonts w:eastAsiaTheme="minorHAnsi"/>
          <w:b/>
          <w:color w:val="000000" w:themeColor="text1"/>
          <w:sz w:val="22"/>
          <w:szCs w:val="22"/>
          <w:lang w:eastAsia="en-US"/>
        </w:rPr>
        <w:t>Article</w:t>
      </w:r>
      <w:r w:rsidRPr="00776C82">
        <w:rPr>
          <w:b/>
          <w:sz w:val="22"/>
          <w:szCs w:val="22"/>
        </w:rPr>
        <w:t xml:space="preserve"> 10 – Performance Bond </w:t>
      </w:r>
    </w:p>
    <w:p w14:paraId="6703FFC8" w14:textId="41BE4475" w:rsidR="00983E8D" w:rsidRPr="00776C82" w:rsidRDefault="00A01807" w:rsidP="00A01807">
      <w:pPr>
        <w:spacing w:after="240"/>
        <w:jc w:val="both"/>
        <w:rPr>
          <w:rFonts w:ascii="Times New Roman" w:hAnsi="Times New Roman"/>
          <w:b/>
          <w:color w:val="000000" w:themeColor="text1"/>
          <w:lang w:val="en-GB"/>
        </w:rPr>
      </w:pPr>
      <w:r w:rsidRPr="00776C82">
        <w:rPr>
          <w:rFonts w:ascii="Times New Roman" w:hAnsi="Times New Roman"/>
          <w:b/>
          <w:color w:val="000000" w:themeColor="text1"/>
        </w:rPr>
        <w:t xml:space="preserve">10.1. </w:t>
      </w:r>
      <w:r w:rsidRPr="00776C82">
        <w:rPr>
          <w:rFonts w:ascii="Times New Roman" w:hAnsi="Times New Roman"/>
          <w:color w:val="000000" w:themeColor="text1"/>
        </w:rPr>
        <w:t xml:space="preserve">Contractor shall submit a </w:t>
      </w:r>
      <w:r w:rsidR="00A23D41" w:rsidRPr="00776C82">
        <w:rPr>
          <w:rFonts w:ascii="Times New Roman" w:hAnsi="Times New Roman"/>
          <w:color w:val="000000" w:themeColor="text1"/>
        </w:rPr>
        <w:t>p</w:t>
      </w:r>
      <w:r w:rsidRPr="00776C82">
        <w:rPr>
          <w:rFonts w:ascii="Times New Roman" w:hAnsi="Times New Roman"/>
          <w:color w:val="000000" w:themeColor="text1"/>
        </w:rPr>
        <w:t xml:space="preserve">erformance </w:t>
      </w:r>
      <w:r w:rsidR="00A23D41" w:rsidRPr="00776C82">
        <w:rPr>
          <w:rFonts w:ascii="Times New Roman" w:hAnsi="Times New Roman"/>
          <w:color w:val="000000" w:themeColor="text1"/>
        </w:rPr>
        <w:t>b</w:t>
      </w:r>
      <w:r w:rsidRPr="00776C82">
        <w:rPr>
          <w:rFonts w:ascii="Times New Roman" w:hAnsi="Times New Roman"/>
          <w:color w:val="000000" w:themeColor="text1"/>
        </w:rPr>
        <w:t>ond in the amount of</w:t>
      </w:r>
      <w:r w:rsidR="00F32809" w:rsidRPr="00776C82">
        <w:rPr>
          <w:rFonts w:ascii="Times New Roman" w:hAnsi="Times New Roman"/>
          <w:color w:val="000000" w:themeColor="text1"/>
        </w:rPr>
        <w:t xml:space="preserve"> </w:t>
      </w:r>
      <w:r w:rsidR="00134CC6" w:rsidRPr="00776C82">
        <w:rPr>
          <w:rFonts w:ascii="Times New Roman" w:eastAsia="Calibri" w:hAnsi="Times New Roman"/>
          <w:b/>
          <w:color w:val="000000" w:themeColor="text1"/>
          <w:lang w:val="en-GB"/>
        </w:rPr>
        <w:t>$</w:t>
      </w:r>
      <w:r w:rsidR="001F3E6C" w:rsidRPr="00776C82">
        <w:rPr>
          <w:rFonts w:ascii="Times New Roman" w:eastAsia="Calibri" w:hAnsi="Times New Roman"/>
          <w:b/>
          <w:color w:val="000000" w:themeColor="text1"/>
          <w:lang w:val="en-GB"/>
        </w:rPr>
        <w:t>...........</w:t>
      </w:r>
      <w:r w:rsidR="00134CC6" w:rsidRPr="00776C82">
        <w:rPr>
          <w:rFonts w:ascii="Times New Roman" w:eastAsia="Calibri" w:hAnsi="Times New Roman"/>
          <w:b/>
          <w:color w:val="000000" w:themeColor="text1"/>
          <w:lang w:val="en-GB"/>
        </w:rPr>
        <w:t xml:space="preserve"> </w:t>
      </w:r>
      <w:r w:rsidR="00F32809" w:rsidRPr="00776C82">
        <w:rPr>
          <w:rFonts w:ascii="Times New Roman" w:hAnsi="Times New Roman"/>
        </w:rPr>
        <w:t xml:space="preserve"> </w:t>
      </w:r>
      <w:r w:rsidR="00E92660" w:rsidRPr="00776C82">
        <w:rPr>
          <w:rFonts w:ascii="Times New Roman" w:hAnsi="Times New Roman"/>
          <w:b/>
          <w:bCs/>
        </w:rPr>
        <w:t xml:space="preserve">(equal to </w:t>
      </w:r>
      <w:r w:rsidR="00E92660" w:rsidRPr="00776C82">
        <w:rPr>
          <w:rFonts w:ascii="Times New Roman" w:hAnsi="Times New Roman"/>
          <w:b/>
          <w:color w:val="0D0D0D"/>
        </w:rPr>
        <w:t>6%</w:t>
      </w:r>
      <w:r w:rsidR="00E92660" w:rsidRPr="00776C82">
        <w:rPr>
          <w:rFonts w:ascii="Times New Roman" w:hAnsi="Times New Roman"/>
          <w:color w:val="0D0D0D"/>
        </w:rPr>
        <w:t xml:space="preserve"> (</w:t>
      </w:r>
      <w:r w:rsidR="00E92660" w:rsidRPr="00776C82">
        <w:rPr>
          <w:rFonts w:ascii="Times New Roman" w:hAnsi="Times New Roman"/>
          <w:b/>
          <w:color w:val="0D0D0D"/>
        </w:rPr>
        <w:t>six percent</w:t>
      </w:r>
      <w:r w:rsidR="00E92660" w:rsidRPr="00776C82">
        <w:rPr>
          <w:rFonts w:ascii="Times New Roman" w:hAnsi="Times New Roman"/>
          <w:color w:val="0D0D0D"/>
        </w:rPr>
        <w:t>)</w:t>
      </w:r>
      <w:r w:rsidR="00E92660" w:rsidRPr="00776C82">
        <w:rPr>
          <w:rFonts w:ascii="Times New Roman" w:hAnsi="Times New Roman"/>
          <w:b/>
          <w:bCs/>
        </w:rPr>
        <w:t xml:space="preserve"> of the Contract Price)</w:t>
      </w:r>
      <w:r w:rsidR="00E92660" w:rsidRPr="00776C82">
        <w:rPr>
          <w:rFonts w:ascii="Times New Roman" w:hAnsi="Times New Roman"/>
          <w:bCs/>
        </w:rPr>
        <w:t xml:space="preserve"> </w:t>
      </w:r>
      <w:r w:rsidRPr="00776C82">
        <w:rPr>
          <w:rFonts w:ascii="Times New Roman" w:hAnsi="Times New Roman"/>
          <w:bCs/>
          <w:color w:val="000000" w:themeColor="text1"/>
        </w:rPr>
        <w:t>as a guarantee for the performance of the Work</w:t>
      </w:r>
      <w:r w:rsidR="00E92660" w:rsidRPr="00776C82">
        <w:rPr>
          <w:rFonts w:ascii="Times New Roman" w:hAnsi="Times New Roman"/>
          <w:bCs/>
          <w:color w:val="000000" w:themeColor="text1"/>
        </w:rPr>
        <w:t xml:space="preserve"> and its obligations hereunder starting from the Effective Date of the Agreement.</w:t>
      </w:r>
      <w:r w:rsidRPr="00776C82">
        <w:rPr>
          <w:rFonts w:ascii="Times New Roman" w:hAnsi="Times New Roman"/>
          <w:bCs/>
          <w:color w:val="000000" w:themeColor="text1"/>
        </w:rPr>
        <w:t>. Performance bond shall be valid 90 days after the end of the Agreement Term.</w:t>
      </w:r>
      <w:r w:rsidRPr="00776C82">
        <w:rPr>
          <w:rFonts w:ascii="Times New Roman" w:hAnsi="Times New Roman"/>
          <w:b/>
          <w:color w:val="000000" w:themeColor="text1"/>
        </w:rPr>
        <w:t xml:space="preserve"> </w:t>
      </w:r>
    </w:p>
    <w:p w14:paraId="28186EA0" w14:textId="538471B2" w:rsidR="00A01807" w:rsidRPr="00776C82" w:rsidRDefault="00A01807" w:rsidP="00A01807">
      <w:pPr>
        <w:spacing w:after="240"/>
        <w:jc w:val="both"/>
        <w:rPr>
          <w:rFonts w:ascii="Times New Roman" w:hAnsi="Times New Roman"/>
          <w:color w:val="000000" w:themeColor="text1"/>
        </w:rPr>
      </w:pPr>
      <w:r w:rsidRPr="00776C82">
        <w:rPr>
          <w:rFonts w:ascii="Times New Roman" w:hAnsi="Times New Roman"/>
          <w:b/>
          <w:color w:val="000000" w:themeColor="text1"/>
        </w:rPr>
        <w:lastRenderedPageBreak/>
        <w:t xml:space="preserve">10.2. </w:t>
      </w:r>
      <w:r w:rsidRPr="00776C82">
        <w:rPr>
          <w:rFonts w:ascii="Times New Roman" w:hAnsi="Times New Roman"/>
          <w:color w:val="000000" w:themeColor="text1"/>
        </w:rPr>
        <w:t xml:space="preserve">Performance </w:t>
      </w:r>
      <w:r w:rsidR="00A23D41" w:rsidRPr="00776C82">
        <w:rPr>
          <w:rFonts w:ascii="Times New Roman" w:hAnsi="Times New Roman"/>
          <w:color w:val="000000" w:themeColor="text1"/>
        </w:rPr>
        <w:t>b</w:t>
      </w:r>
      <w:r w:rsidRPr="00776C82">
        <w:rPr>
          <w:rFonts w:ascii="Times New Roman" w:hAnsi="Times New Roman"/>
          <w:color w:val="000000" w:themeColor="text1"/>
        </w:rPr>
        <w:t xml:space="preserve">ond shall be submitted to TPAO on the execution date of the Agreement and in accordance with the format provided by TPAO. </w:t>
      </w:r>
      <w:r w:rsidRPr="00776C82">
        <w:rPr>
          <w:rFonts w:ascii="Times New Roman" w:hAnsi="Times New Roman"/>
        </w:rPr>
        <w:t xml:space="preserve">TPAO shall have the right to withhold any payment due to Contractor unless and until such </w:t>
      </w:r>
      <w:r w:rsidR="00A23D41" w:rsidRPr="00776C82">
        <w:rPr>
          <w:rFonts w:ascii="Times New Roman" w:hAnsi="Times New Roman"/>
        </w:rPr>
        <w:t>p</w:t>
      </w:r>
      <w:r w:rsidRPr="00776C82">
        <w:rPr>
          <w:rFonts w:ascii="Times New Roman" w:hAnsi="Times New Roman"/>
        </w:rPr>
        <w:t xml:space="preserve">erformance </w:t>
      </w:r>
      <w:r w:rsidR="00A23D41" w:rsidRPr="00776C82">
        <w:rPr>
          <w:rFonts w:ascii="Times New Roman" w:hAnsi="Times New Roman"/>
        </w:rPr>
        <w:t>b</w:t>
      </w:r>
      <w:r w:rsidRPr="00776C82">
        <w:rPr>
          <w:rFonts w:ascii="Times New Roman" w:hAnsi="Times New Roman"/>
        </w:rPr>
        <w:t>ond is submitted by the Contractor.</w:t>
      </w:r>
    </w:p>
    <w:p w14:paraId="67A768F8" w14:textId="47D3A604" w:rsidR="008D2B2A" w:rsidRPr="00776C82" w:rsidRDefault="008D2B2A" w:rsidP="008D2B2A">
      <w:pPr>
        <w:keepNext/>
        <w:overflowPunct w:val="0"/>
        <w:autoSpaceDE w:val="0"/>
        <w:autoSpaceDN w:val="0"/>
        <w:adjustRightInd w:val="0"/>
        <w:textAlignment w:val="baseline"/>
        <w:outlineLvl w:val="1"/>
        <w:rPr>
          <w:rFonts w:ascii="Times New Roman" w:eastAsia="Times New Roman" w:hAnsi="Times New Roman"/>
          <w:b/>
          <w:lang w:eastAsia="tr-TR"/>
        </w:rPr>
      </w:pPr>
      <w:bookmarkStart w:id="3" w:name="_Toc113439539"/>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.3. Additional Performance Bond</w:t>
      </w:r>
      <w:bookmarkEnd w:id="3"/>
    </w:p>
    <w:p w14:paraId="1C72D5AD" w14:textId="77777777" w:rsidR="008D2B2A" w:rsidRPr="00776C82" w:rsidRDefault="008D2B2A" w:rsidP="008D2B2A">
      <w:pPr>
        <w:jc w:val="both"/>
        <w:rPr>
          <w:rFonts w:ascii="Times New Roman" w:eastAsia="Times New Roman" w:hAnsi="Times New Roman"/>
          <w:lang w:eastAsia="tr-TR"/>
        </w:rPr>
      </w:pPr>
      <w:r w:rsidRPr="00776C82">
        <w:rPr>
          <w:rFonts w:ascii="Times New Roman" w:eastAsia="Times New Roman" w:hAnsi="Times New Roman"/>
          <w:lang w:eastAsia="tr-TR"/>
        </w:rPr>
        <w:t>Where there is an increase in the Contract value due to increase in the work, an additional performance bond at the amount of 6% (six percent) of the increasing amount in values accepted as securities shall be submitted.</w:t>
      </w:r>
    </w:p>
    <w:p w14:paraId="7C7C10AE" w14:textId="05161BC2" w:rsidR="008D2B2A" w:rsidRPr="00776C82" w:rsidRDefault="008D2B2A" w:rsidP="008D2B2A">
      <w:pPr>
        <w:jc w:val="both"/>
        <w:rPr>
          <w:rFonts w:ascii="Times New Roman" w:eastAsia="Times New Roman" w:hAnsi="Times New Roman"/>
          <w:b/>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.4.</w:t>
      </w:r>
      <w:r w:rsidRPr="00776C82">
        <w:rPr>
          <w:rFonts w:ascii="Times New Roman" w:eastAsia="Times New Roman" w:hAnsi="Times New Roman"/>
          <w:lang w:eastAsia="tr-TR"/>
        </w:rPr>
        <w:t xml:space="preserve"> The performance bond and the additional performance bond submitted by the Contractor can be changed by other securities which are accepted by the Company as a guarantee.</w:t>
      </w:r>
      <w:r w:rsidRPr="00776C82">
        <w:rPr>
          <w:rFonts w:ascii="Times New Roman" w:eastAsia="Times New Roman" w:hAnsi="Times New Roman"/>
          <w:b/>
          <w:lang w:eastAsia="tr-TR"/>
        </w:rPr>
        <w:t xml:space="preserve"> </w:t>
      </w:r>
    </w:p>
    <w:p w14:paraId="3E98E450" w14:textId="1E096110" w:rsidR="008D2B2A" w:rsidRPr="00776C82" w:rsidRDefault="008D2B2A" w:rsidP="008D2B2A">
      <w:pPr>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.5. </w:t>
      </w:r>
      <w:r w:rsidRPr="00776C82">
        <w:rPr>
          <w:rFonts w:ascii="Times New Roman" w:eastAsia="Times New Roman" w:hAnsi="Times New Roman"/>
          <w:lang w:eastAsia="tr-TR"/>
        </w:rPr>
        <w:t>For whatever the reason is, the guarantees submitted to the Company may not be sequestrated or preliminary injunction may be granted regarding these securities or conveyance may not be applied without administration’s permission.</w:t>
      </w:r>
    </w:p>
    <w:p w14:paraId="0A7BA9B5" w14:textId="3A96FB39" w:rsidR="008D2B2A" w:rsidRPr="00776C82" w:rsidRDefault="008D2B2A" w:rsidP="008D2B2A">
      <w:pPr>
        <w:keepNext/>
        <w:overflowPunct w:val="0"/>
        <w:autoSpaceDE w:val="0"/>
        <w:autoSpaceDN w:val="0"/>
        <w:adjustRightInd w:val="0"/>
        <w:textAlignment w:val="baseline"/>
        <w:outlineLvl w:val="1"/>
        <w:rPr>
          <w:rFonts w:ascii="Times New Roman" w:eastAsia="Times New Roman" w:hAnsi="Times New Roman"/>
          <w:b/>
          <w:lang w:eastAsia="tr-TR"/>
        </w:rPr>
      </w:pPr>
      <w:bookmarkStart w:id="4" w:name="_Toc113439540"/>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.6. Values Accepted as Performance Bond</w:t>
      </w:r>
      <w:bookmarkEnd w:id="4"/>
    </w:p>
    <w:p w14:paraId="452A33A9" w14:textId="77777777" w:rsidR="008D2B2A" w:rsidRPr="00776C82" w:rsidRDefault="008D2B2A" w:rsidP="008D2B2A">
      <w:pPr>
        <w:keepNext/>
        <w:overflowPunct w:val="0"/>
        <w:autoSpaceDE w:val="0"/>
        <w:autoSpaceDN w:val="0"/>
        <w:adjustRightInd w:val="0"/>
        <w:textAlignment w:val="baseline"/>
        <w:outlineLvl w:val="1"/>
        <w:rPr>
          <w:rFonts w:ascii="Times New Roman" w:eastAsia="Times New Roman" w:hAnsi="Times New Roman"/>
          <w:lang w:eastAsia="tr-TR"/>
        </w:rPr>
      </w:pPr>
      <w:bookmarkStart w:id="5" w:name="_Toc104389041"/>
      <w:bookmarkStart w:id="6" w:name="_Toc113439422"/>
      <w:bookmarkStart w:id="7" w:name="_Toc113439541"/>
      <w:r w:rsidRPr="00776C82">
        <w:rPr>
          <w:rFonts w:ascii="Times New Roman" w:eastAsia="Times New Roman" w:hAnsi="Times New Roman"/>
          <w:lang w:eastAsia="tr-TR"/>
        </w:rPr>
        <w:t>The values that shall be accepted as performance bonds are as follows:</w:t>
      </w:r>
      <w:bookmarkEnd w:id="5"/>
      <w:bookmarkEnd w:id="6"/>
      <w:bookmarkEnd w:id="7"/>
    </w:p>
    <w:p w14:paraId="7F0CA8FE" w14:textId="77777777" w:rsidR="008D2B2A" w:rsidRPr="00776C82" w:rsidRDefault="008D2B2A" w:rsidP="008D2B2A">
      <w:pPr>
        <w:ind w:leftChars="164" w:left="720" w:hanging="359"/>
        <w:jc w:val="both"/>
        <w:rPr>
          <w:rFonts w:ascii="Times New Roman" w:eastAsia="Times New Roman" w:hAnsi="Times New Roman"/>
          <w:lang w:eastAsia="tr-TR"/>
        </w:rPr>
      </w:pPr>
      <w:r w:rsidRPr="00776C82">
        <w:rPr>
          <w:rFonts w:ascii="Times New Roman" w:eastAsia="Times New Roman" w:hAnsi="Times New Roman"/>
          <w:b/>
          <w:lang w:eastAsia="tr-TR"/>
        </w:rPr>
        <w:t>a)</w:t>
      </w:r>
      <w:r w:rsidRPr="00776C82">
        <w:rPr>
          <w:rFonts w:ascii="Times New Roman" w:eastAsia="Times New Roman" w:hAnsi="Times New Roman"/>
          <w:lang w:eastAsia="tr-TR"/>
        </w:rPr>
        <w:t xml:space="preserve"> </w:t>
      </w:r>
      <w:r w:rsidRPr="00776C82">
        <w:rPr>
          <w:rFonts w:ascii="Times New Roman" w:eastAsia="Times New Roman" w:hAnsi="Times New Roman"/>
          <w:lang w:eastAsia="tr-TR"/>
        </w:rPr>
        <w:tab/>
        <w:t>Cash,</w:t>
      </w:r>
    </w:p>
    <w:p w14:paraId="23BC06DF" w14:textId="77777777" w:rsidR="008D2B2A" w:rsidRPr="00776C82" w:rsidRDefault="008D2B2A" w:rsidP="008D2B2A">
      <w:pPr>
        <w:ind w:leftChars="164" w:left="720" w:hanging="359"/>
        <w:jc w:val="both"/>
        <w:rPr>
          <w:rFonts w:ascii="Times New Roman" w:eastAsia="Times New Roman" w:hAnsi="Times New Roman"/>
          <w:lang w:eastAsia="tr-TR"/>
        </w:rPr>
      </w:pPr>
      <w:r w:rsidRPr="00776C82">
        <w:rPr>
          <w:rFonts w:ascii="Times New Roman" w:eastAsia="Times New Roman" w:hAnsi="Times New Roman"/>
          <w:b/>
          <w:lang w:eastAsia="tr-TR"/>
        </w:rPr>
        <w:t>b)</w:t>
      </w:r>
      <w:r w:rsidRPr="00776C82">
        <w:rPr>
          <w:rFonts w:ascii="Times New Roman" w:eastAsia="Times New Roman" w:hAnsi="Times New Roman"/>
          <w:lang w:eastAsia="tr-TR"/>
        </w:rPr>
        <w:t xml:space="preserve"> </w:t>
      </w:r>
      <w:r w:rsidRPr="00776C82">
        <w:rPr>
          <w:rFonts w:ascii="Times New Roman" w:eastAsia="Times New Roman" w:hAnsi="Times New Roman"/>
          <w:lang w:eastAsia="tr-TR"/>
        </w:rPr>
        <w:tab/>
        <w:t>Letters of Guarantee issued by banks and private financial organizations,</w:t>
      </w:r>
    </w:p>
    <w:p w14:paraId="7F605061" w14:textId="77777777" w:rsidR="008D2B2A" w:rsidRPr="00776C82" w:rsidRDefault="008D2B2A" w:rsidP="008D2B2A">
      <w:pPr>
        <w:ind w:leftChars="164" w:left="720" w:hanging="359"/>
        <w:jc w:val="both"/>
        <w:rPr>
          <w:rFonts w:ascii="Times New Roman" w:eastAsia="Times New Roman" w:hAnsi="Times New Roman"/>
          <w:lang w:eastAsia="tr-TR"/>
        </w:rPr>
      </w:pPr>
      <w:r w:rsidRPr="00776C82">
        <w:rPr>
          <w:rFonts w:ascii="Times New Roman" w:eastAsia="Times New Roman" w:hAnsi="Times New Roman"/>
          <w:b/>
          <w:lang w:eastAsia="tr-TR"/>
        </w:rPr>
        <w:t>c)</w:t>
      </w:r>
      <w:r w:rsidRPr="00776C82">
        <w:rPr>
          <w:rFonts w:ascii="Times New Roman" w:eastAsia="Times New Roman" w:hAnsi="Times New Roman"/>
          <w:lang w:eastAsia="tr-TR"/>
        </w:rPr>
        <w:tab/>
        <w:t>Government securities exported by the Treasury Secretariat and certificates issued in lieu of these bonds,</w:t>
      </w:r>
    </w:p>
    <w:p w14:paraId="2CF8A25C" w14:textId="77777777" w:rsidR="008D2B2A" w:rsidRPr="00776C82" w:rsidRDefault="008D2B2A" w:rsidP="008D2B2A">
      <w:pPr>
        <w:jc w:val="both"/>
        <w:rPr>
          <w:rFonts w:ascii="Times New Roman" w:eastAsia="Times New Roman" w:hAnsi="Times New Roman"/>
          <w:bCs/>
          <w:lang w:eastAsia="tr-TR"/>
        </w:rPr>
      </w:pPr>
      <w:r w:rsidRPr="00776C82">
        <w:rPr>
          <w:rFonts w:ascii="Times New Roman" w:eastAsia="Times New Roman" w:hAnsi="Times New Roman"/>
          <w:bCs/>
          <w:lang w:eastAsia="tr-TR"/>
        </w:rPr>
        <w:t xml:space="preserve"> </w:t>
      </w:r>
    </w:p>
    <w:p w14:paraId="5979667B" w14:textId="72AB6283" w:rsidR="008D2B2A" w:rsidRPr="00776C82" w:rsidRDefault="008D2B2A" w:rsidP="008D2B2A">
      <w:pPr>
        <w:ind w:left="600" w:hanging="600"/>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.7. </w:t>
      </w:r>
      <w:r w:rsidRPr="00776C82">
        <w:rPr>
          <w:rFonts w:ascii="Times New Roman" w:eastAsia="Times New Roman" w:hAnsi="Times New Roman"/>
          <w:b/>
          <w:lang w:eastAsia="tr-TR"/>
        </w:rPr>
        <w:tab/>
      </w:r>
      <w:r w:rsidRPr="00776C82">
        <w:rPr>
          <w:rFonts w:ascii="Times New Roman" w:eastAsia="Times New Roman" w:hAnsi="Times New Roman"/>
          <w:lang w:eastAsia="tr-TR"/>
        </w:rPr>
        <w:t xml:space="preserve">Those specified in item </w:t>
      </w:r>
      <w:r w:rsidRPr="00776C82">
        <w:rPr>
          <w:rFonts w:ascii="Times New Roman" w:eastAsia="Times New Roman" w:hAnsi="Times New Roman"/>
          <w:b/>
          <w:lang w:eastAsia="tr-TR"/>
        </w:rPr>
        <w:t>Article</w:t>
      </w:r>
      <w:r w:rsidRPr="00776C82">
        <w:rPr>
          <w:rFonts w:ascii="Times New Roman" w:eastAsia="Times New Roman" w:hAnsi="Times New Roman"/>
          <w:lang w:eastAsia="tr-TR"/>
        </w:rPr>
        <w:t xml:space="preserve"> </w:t>
      </w:r>
      <w:r w:rsidR="0079769E" w:rsidRPr="00776C82">
        <w:rPr>
          <w:rFonts w:ascii="Times New Roman" w:eastAsia="Times New Roman" w:hAnsi="Times New Roman"/>
          <w:b/>
          <w:lang w:eastAsia="tr-TR"/>
        </w:rPr>
        <w:t>10</w:t>
      </w:r>
      <w:r w:rsidRPr="00776C82">
        <w:rPr>
          <w:rFonts w:ascii="Times New Roman" w:eastAsia="Times New Roman" w:hAnsi="Times New Roman"/>
          <w:b/>
          <w:lang w:eastAsia="tr-TR"/>
        </w:rPr>
        <w:t>.6.c</w:t>
      </w:r>
      <w:r w:rsidRPr="00776C82">
        <w:rPr>
          <w:rFonts w:ascii="Times New Roman" w:eastAsia="Times New Roman" w:hAnsi="Times New Roman"/>
          <w:lang w:eastAsia="tr-TR"/>
        </w:rPr>
        <w:t xml:space="preserve"> and those exported by including the interest in the nominal value of the bonds issued in lieu of them shall be accepted as guarantee over the sales value corresponding to the principal.</w:t>
      </w:r>
    </w:p>
    <w:p w14:paraId="215D6C54" w14:textId="2A322B36" w:rsidR="008D2B2A" w:rsidRPr="00776C82" w:rsidRDefault="008D2B2A" w:rsidP="008D2B2A">
      <w:pPr>
        <w:tabs>
          <w:tab w:val="left" w:pos="0"/>
        </w:tabs>
        <w:ind w:left="600" w:right="-1" w:hanging="600"/>
        <w:jc w:val="both"/>
        <w:rPr>
          <w:rFonts w:ascii="Times New Roman" w:eastAsia="Times New Roman" w:hAnsi="Times New Roman"/>
          <w:b/>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.8. </w:t>
      </w:r>
      <w:r w:rsidRPr="00776C82">
        <w:rPr>
          <w:rFonts w:ascii="Times New Roman" w:eastAsia="Times New Roman" w:hAnsi="Times New Roman"/>
          <w:b/>
          <w:lang w:eastAsia="tr-TR"/>
        </w:rPr>
        <w:tab/>
      </w:r>
      <w:r w:rsidRPr="00776C82">
        <w:rPr>
          <w:rFonts w:ascii="Times New Roman" w:eastAsia="Times New Roman" w:hAnsi="Times New Roman"/>
          <w:lang w:eastAsia="tr-TR"/>
        </w:rPr>
        <w:t xml:space="preserve">Letters of Guarantee issued by Turkish branches of foreign banks that are allowed to act in Turkey as per the relevant legislation and the Letters of Guarantee issued by the banks or private financial organizations in Turkey with </w:t>
      </w:r>
      <w:r w:rsidRPr="00776C82">
        <w:rPr>
          <w:rFonts w:ascii="Times New Roman" w:eastAsia="Times New Roman" w:hAnsi="Times New Roman"/>
          <w:b/>
          <w:lang w:eastAsia="tr-TR"/>
        </w:rPr>
        <w:t>counter-guarantee of banks</w:t>
      </w:r>
      <w:r w:rsidRPr="00776C82">
        <w:rPr>
          <w:rFonts w:ascii="Times New Roman" w:eastAsia="Times New Roman" w:hAnsi="Times New Roman"/>
          <w:lang w:eastAsia="tr-TR"/>
        </w:rPr>
        <w:t xml:space="preserve"> or similar loan organizations acting outside Turkey shall also be accepted as guarantee. </w:t>
      </w:r>
      <w:r w:rsidRPr="00776C82">
        <w:rPr>
          <w:rFonts w:ascii="Times New Roman" w:eastAsia="Times New Roman" w:hAnsi="Times New Roman"/>
          <w:b/>
          <w:lang w:eastAsia="tr-TR"/>
        </w:rPr>
        <w:t>The governing language of letters of guarantee shall be Turkish as per relevant law.</w:t>
      </w:r>
    </w:p>
    <w:p w14:paraId="18119EB8" w14:textId="003E0C77" w:rsidR="008D2B2A" w:rsidRPr="00776C82" w:rsidRDefault="008D2B2A" w:rsidP="008D2B2A">
      <w:pPr>
        <w:tabs>
          <w:tab w:val="left" w:pos="0"/>
        </w:tabs>
        <w:ind w:left="600" w:right="-1" w:hanging="600"/>
        <w:jc w:val="both"/>
        <w:rPr>
          <w:rFonts w:ascii="Times New Roman" w:eastAsia="Times New Roman" w:hAnsi="Times New Roman"/>
          <w:b/>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.9.</w:t>
      </w:r>
      <w:r w:rsidRPr="00776C82">
        <w:rPr>
          <w:rFonts w:ascii="Times New Roman" w:eastAsia="Times New Roman" w:hAnsi="Times New Roman"/>
          <w:lang w:eastAsia="tr-TR"/>
        </w:rPr>
        <w:t xml:space="preserve"> </w:t>
      </w:r>
      <w:r w:rsidRPr="00776C82">
        <w:rPr>
          <w:rFonts w:ascii="Times New Roman" w:eastAsia="Times New Roman" w:hAnsi="Times New Roman"/>
          <w:lang w:eastAsia="tr-TR"/>
        </w:rPr>
        <w:tab/>
        <w:t xml:space="preserve">The cash guarantees other than the Bank Letters of Guarantee must be furnished to our account numbers which is established in Vakıfbank TP Branch as </w:t>
      </w:r>
      <w:r w:rsidRPr="00776C82">
        <w:rPr>
          <w:rFonts w:ascii="Times New Roman" w:eastAsia="Times New Roman" w:hAnsi="Times New Roman"/>
          <w:b/>
          <w:lang w:eastAsia="tr-TR"/>
        </w:rPr>
        <w:t>in Vakıfbank TP Branch:</w:t>
      </w:r>
    </w:p>
    <w:p w14:paraId="7702C844" w14:textId="77777777" w:rsidR="008D2B2A" w:rsidRPr="00776C82" w:rsidRDefault="008D2B2A" w:rsidP="008D2B2A">
      <w:pPr>
        <w:tabs>
          <w:tab w:val="left" w:pos="0"/>
        </w:tabs>
        <w:ind w:left="600" w:right="-1" w:hanging="600"/>
        <w:jc w:val="both"/>
        <w:rPr>
          <w:rFonts w:ascii="Times New Roman" w:eastAsia="Times New Roman" w:hAnsi="Times New Roman"/>
          <w:b/>
          <w:lang w:eastAsia="tr-TR"/>
        </w:rPr>
      </w:pPr>
      <w:r w:rsidRPr="00776C82">
        <w:rPr>
          <w:rFonts w:ascii="Times New Roman" w:eastAsia="Times New Roman" w:hAnsi="Times New Roman"/>
          <w:b/>
          <w:lang w:eastAsia="tr-TR"/>
        </w:rPr>
        <w:tab/>
        <w:t xml:space="preserve">IBAN NO.: TR180001500158048000922784 for US Dollars; </w:t>
      </w:r>
    </w:p>
    <w:p w14:paraId="40C9C739" w14:textId="77777777" w:rsidR="008D2B2A" w:rsidRPr="00776C82" w:rsidRDefault="008D2B2A" w:rsidP="008D2B2A">
      <w:pPr>
        <w:tabs>
          <w:tab w:val="left" w:pos="0"/>
        </w:tabs>
        <w:ind w:left="600" w:right="-1" w:hanging="600"/>
        <w:jc w:val="both"/>
        <w:rPr>
          <w:rFonts w:ascii="Times New Roman" w:eastAsia="Times New Roman" w:hAnsi="Times New Roman"/>
          <w:b/>
          <w:lang w:eastAsia="tr-TR"/>
        </w:rPr>
      </w:pPr>
      <w:r w:rsidRPr="00776C82">
        <w:rPr>
          <w:rFonts w:ascii="Times New Roman" w:eastAsia="Times New Roman" w:hAnsi="Times New Roman"/>
          <w:b/>
          <w:lang w:eastAsia="tr-TR"/>
        </w:rPr>
        <w:tab/>
        <w:t xml:space="preserve">IBAN NO.: TR500001500158048000922790 for Euro and,  </w:t>
      </w:r>
    </w:p>
    <w:p w14:paraId="17ECAC8D" w14:textId="77777777" w:rsidR="008D2B2A" w:rsidRPr="00776C82" w:rsidRDefault="008D2B2A" w:rsidP="008D2B2A">
      <w:pPr>
        <w:tabs>
          <w:tab w:val="left" w:pos="0"/>
        </w:tabs>
        <w:ind w:left="600" w:right="-1" w:hanging="600"/>
        <w:jc w:val="both"/>
        <w:rPr>
          <w:rFonts w:ascii="Times New Roman" w:eastAsia="Times New Roman" w:hAnsi="Times New Roman"/>
          <w:b/>
          <w:lang w:eastAsia="tr-TR"/>
        </w:rPr>
      </w:pPr>
      <w:r w:rsidRPr="00776C82">
        <w:rPr>
          <w:rFonts w:ascii="Times New Roman" w:eastAsia="Times New Roman" w:hAnsi="Times New Roman"/>
          <w:b/>
          <w:lang w:eastAsia="tr-TR"/>
        </w:rPr>
        <w:tab/>
        <w:t xml:space="preserve">IBAN NO.: TR950001500158048000923047 for GBP Sterling.  </w:t>
      </w:r>
    </w:p>
    <w:p w14:paraId="6DA464B4" w14:textId="4D687ACD" w:rsidR="008D2B2A" w:rsidRPr="00776C82" w:rsidRDefault="008D2B2A" w:rsidP="008D2B2A">
      <w:pPr>
        <w:tabs>
          <w:tab w:val="left" w:pos="0"/>
        </w:tabs>
        <w:ind w:right="-1"/>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.10. </w:t>
      </w:r>
      <w:r w:rsidRPr="00776C82">
        <w:rPr>
          <w:rFonts w:ascii="Times New Roman" w:eastAsia="Times New Roman" w:hAnsi="Times New Roman"/>
          <w:lang w:eastAsia="tr-TR"/>
        </w:rPr>
        <w:t>The guarantees may be replaced with other values accepted as guarantee.</w:t>
      </w:r>
    </w:p>
    <w:p w14:paraId="56B8322B" w14:textId="13A43212" w:rsidR="008D2B2A" w:rsidRPr="00776C82" w:rsidRDefault="008D2B2A" w:rsidP="008D2B2A">
      <w:pPr>
        <w:tabs>
          <w:tab w:val="left" w:pos="0"/>
        </w:tabs>
        <w:ind w:left="600" w:right="-1" w:hanging="600"/>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.11. </w:t>
      </w:r>
      <w:r w:rsidRPr="00776C82">
        <w:rPr>
          <w:rFonts w:ascii="Times New Roman" w:eastAsia="Times New Roman" w:hAnsi="Times New Roman"/>
          <w:lang w:eastAsia="tr-TR"/>
        </w:rPr>
        <w:t>The guarantees received by the Company shall in no way be sequestrated and attached with interim injunction.</w:t>
      </w:r>
    </w:p>
    <w:p w14:paraId="7369814C" w14:textId="77777777" w:rsidR="008D2B2A" w:rsidRPr="00776C82" w:rsidRDefault="008D2B2A" w:rsidP="008D2B2A">
      <w:pPr>
        <w:jc w:val="both"/>
        <w:rPr>
          <w:rFonts w:ascii="Times New Roman" w:eastAsia="Times New Roman" w:hAnsi="Times New Roman"/>
          <w:b/>
          <w:lang w:eastAsia="tr-TR"/>
        </w:rPr>
      </w:pPr>
    </w:p>
    <w:p w14:paraId="31922D1B" w14:textId="4F7D2647" w:rsidR="008D2B2A" w:rsidRPr="00776C82" w:rsidRDefault="0079769E" w:rsidP="008D2B2A">
      <w:pPr>
        <w:keepNext/>
        <w:overflowPunct w:val="0"/>
        <w:autoSpaceDE w:val="0"/>
        <w:autoSpaceDN w:val="0"/>
        <w:adjustRightInd w:val="0"/>
        <w:textAlignment w:val="baseline"/>
        <w:outlineLvl w:val="1"/>
        <w:rPr>
          <w:rFonts w:ascii="Times New Roman" w:eastAsia="Times New Roman" w:hAnsi="Times New Roman"/>
          <w:b/>
          <w:lang w:eastAsia="tr-TR"/>
        </w:rPr>
      </w:pPr>
      <w:bookmarkStart w:id="8" w:name="_Toc113439542"/>
      <w:r w:rsidRPr="00776C82">
        <w:rPr>
          <w:rFonts w:ascii="Times New Roman" w:eastAsia="Times New Roman" w:hAnsi="Times New Roman"/>
          <w:b/>
          <w:lang w:eastAsia="tr-TR"/>
        </w:rPr>
        <w:t>10</w:t>
      </w:r>
      <w:r w:rsidR="008D2B2A" w:rsidRPr="00776C82">
        <w:rPr>
          <w:rFonts w:ascii="Times New Roman" w:eastAsia="Times New Roman" w:hAnsi="Times New Roman"/>
          <w:b/>
          <w:lang w:eastAsia="tr-TR"/>
        </w:rPr>
        <w:t>.12. Refunding the Performance Bond and Additional Performance Bond:</w:t>
      </w:r>
      <w:bookmarkEnd w:id="8"/>
      <w:r w:rsidR="008D2B2A" w:rsidRPr="00776C82">
        <w:rPr>
          <w:rFonts w:ascii="Times New Roman" w:eastAsia="Times New Roman" w:hAnsi="Times New Roman"/>
          <w:b/>
          <w:lang w:eastAsia="tr-TR"/>
        </w:rPr>
        <w:t xml:space="preserve"> </w:t>
      </w:r>
    </w:p>
    <w:p w14:paraId="4FD93F3F" w14:textId="5321361D" w:rsidR="008D2B2A" w:rsidRPr="00776C82" w:rsidRDefault="008D2B2A" w:rsidP="008D2B2A">
      <w:pPr>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.12.1. </w:t>
      </w:r>
      <w:r w:rsidRPr="00776C82">
        <w:rPr>
          <w:rFonts w:ascii="Times New Roman" w:eastAsia="Times New Roman" w:hAnsi="Times New Roman"/>
          <w:lang w:eastAsia="tr-TR"/>
        </w:rPr>
        <w:t xml:space="preserve">After it is determined that the undertaking is performed by the Contractor in accordance with the provisions of the Agreement and the Contractor does not have any remained liabilities to the Company arising from the Agreement, the performance bond and if any, the additional performance bond shall be returned  to the Contractor upon  the Contractor’s submitting a document obtained from Social Security Institution, which states  that the Contractor is free from liabilities with respect to social security law. </w:t>
      </w:r>
    </w:p>
    <w:p w14:paraId="5C5C36F1" w14:textId="4F47BC56" w:rsidR="008D2B2A" w:rsidRPr="00776C82" w:rsidRDefault="008D2B2A" w:rsidP="008D2B2A">
      <w:pPr>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 xml:space="preserve">.12.2. </w:t>
      </w:r>
      <w:r w:rsidRPr="00776C82">
        <w:rPr>
          <w:rFonts w:ascii="Times New Roman" w:eastAsia="Times New Roman" w:hAnsi="Times New Roman"/>
          <w:lang w:eastAsia="tr-TR"/>
        </w:rPr>
        <w:t>In case the debts of the Contractor to the Company and  in relation with Social Security Law  arising from performance of the Agreement  and the tax deductions made from the wages and payments considered as wages are not paid until the date of acceptance of the service, the performance bond and the additional performance bond shall be liquidated and the debts shall be deducted from this amount without the need of lodging a protest or getting a judgment and the remaining shall be refunded to the Contractor.</w:t>
      </w:r>
    </w:p>
    <w:p w14:paraId="58B49A55" w14:textId="2E0B61AF" w:rsidR="008D2B2A" w:rsidRPr="00776C82" w:rsidRDefault="008D2B2A" w:rsidP="008D2B2A">
      <w:pPr>
        <w:jc w:val="both"/>
        <w:rPr>
          <w:rFonts w:ascii="Times New Roman" w:eastAsia="Times New Roman" w:hAnsi="Times New Roman"/>
          <w:lang w:eastAsia="tr-TR"/>
        </w:rPr>
      </w:pPr>
      <w:r w:rsidRPr="00776C82">
        <w:rPr>
          <w:rFonts w:ascii="Times New Roman" w:eastAsia="Times New Roman" w:hAnsi="Times New Roman"/>
          <w:b/>
          <w:lang w:eastAsia="tr-TR"/>
        </w:rPr>
        <w:t>1</w:t>
      </w:r>
      <w:r w:rsidR="0079769E" w:rsidRPr="00776C82">
        <w:rPr>
          <w:rFonts w:ascii="Times New Roman" w:eastAsia="Times New Roman" w:hAnsi="Times New Roman"/>
          <w:b/>
          <w:lang w:eastAsia="tr-TR"/>
        </w:rPr>
        <w:t>0</w:t>
      </w:r>
      <w:r w:rsidRPr="00776C82">
        <w:rPr>
          <w:rFonts w:ascii="Times New Roman" w:eastAsia="Times New Roman" w:hAnsi="Times New Roman"/>
          <w:b/>
          <w:lang w:eastAsia="tr-TR"/>
        </w:rPr>
        <w:t>.12.3.</w:t>
      </w:r>
      <w:r w:rsidRPr="00776C82">
        <w:rPr>
          <w:rFonts w:ascii="Times New Roman" w:eastAsia="Times New Roman" w:hAnsi="Times New Roman"/>
          <w:lang w:eastAsia="tr-TR"/>
        </w:rPr>
        <w:t xml:space="preserve"> In cases where the deduction due to the abovementioned provisions is not necessary, the performance letters of guarantee which are not returned because not being requested in spite of the written warning of the Company within two years following the approval of the final account and acceptance </w:t>
      </w:r>
      <w:r w:rsidRPr="00776C82">
        <w:rPr>
          <w:rFonts w:ascii="Times New Roman" w:eastAsia="Times New Roman" w:hAnsi="Times New Roman"/>
          <w:lang w:eastAsia="tr-TR"/>
        </w:rPr>
        <w:lastRenderedPageBreak/>
        <w:t xml:space="preserve">minutes shall be invalid and shall be returned to the preparing bank or private finance institution as the case may be. Securities other than letter of guarantee shall be entered as receipt to the Company at the end of this period and the Contractor shall not claim any right on such securities.  </w:t>
      </w:r>
    </w:p>
    <w:p w14:paraId="6A60CA0A" w14:textId="5C9482C2" w:rsidR="0053563F" w:rsidRPr="00776C82" w:rsidRDefault="0053563F" w:rsidP="00A01807">
      <w:pPr>
        <w:tabs>
          <w:tab w:val="left" w:pos="0"/>
        </w:tabs>
        <w:ind w:left="600" w:right="-1" w:hanging="600"/>
        <w:jc w:val="both"/>
        <w:rPr>
          <w:rFonts w:ascii="Times New Roman" w:hAnsi="Times New Roman"/>
          <w:b/>
          <w:color w:val="000000" w:themeColor="text1"/>
        </w:rPr>
      </w:pPr>
    </w:p>
    <w:p w14:paraId="48693766" w14:textId="0A67CC13" w:rsidR="0053563F" w:rsidRPr="00776C82" w:rsidRDefault="0053563F" w:rsidP="00A01807">
      <w:pPr>
        <w:tabs>
          <w:tab w:val="left" w:pos="0"/>
        </w:tabs>
        <w:ind w:left="600" w:right="-1" w:hanging="600"/>
        <w:jc w:val="both"/>
        <w:rPr>
          <w:rFonts w:ascii="Times New Roman" w:hAnsi="Times New Roman"/>
          <w:b/>
          <w:color w:val="000000" w:themeColor="text1"/>
        </w:rPr>
      </w:pPr>
    </w:p>
    <w:p w14:paraId="4FF0EF9F" w14:textId="77777777" w:rsidR="00FA4A3C" w:rsidRPr="00776C82" w:rsidRDefault="00FA4A3C" w:rsidP="00A01807">
      <w:pPr>
        <w:tabs>
          <w:tab w:val="left" w:pos="0"/>
        </w:tabs>
        <w:ind w:left="600" w:right="-1" w:hanging="600"/>
        <w:jc w:val="both"/>
        <w:rPr>
          <w:rFonts w:ascii="Times New Roman" w:hAnsi="Times New Roman"/>
          <w:b/>
          <w:color w:val="000000" w:themeColor="text1"/>
        </w:rPr>
      </w:pPr>
    </w:p>
    <w:p w14:paraId="45FCD320" w14:textId="4E85A3DE" w:rsidR="003A787A" w:rsidRPr="00776C82" w:rsidRDefault="00BE2425" w:rsidP="00A23410">
      <w:pPr>
        <w:jc w:val="both"/>
        <w:rPr>
          <w:rFonts w:ascii="Times New Roman" w:hAnsi="Times New Roman"/>
          <w:b/>
        </w:rPr>
      </w:pPr>
      <w:r w:rsidRPr="00776C82">
        <w:rPr>
          <w:rFonts w:ascii="Times New Roman" w:hAnsi="Times New Roman"/>
          <w:b/>
        </w:rPr>
        <w:t xml:space="preserve">Article </w:t>
      </w:r>
      <w:r w:rsidR="00A23D41" w:rsidRPr="00776C82">
        <w:rPr>
          <w:rFonts w:ascii="Times New Roman" w:hAnsi="Times New Roman"/>
          <w:b/>
        </w:rPr>
        <w:t>11</w:t>
      </w:r>
      <w:r w:rsidRPr="00776C82">
        <w:rPr>
          <w:rFonts w:ascii="Times New Roman" w:hAnsi="Times New Roman"/>
          <w:b/>
        </w:rPr>
        <w:t xml:space="preserve">- Contact Information of Parties </w:t>
      </w:r>
    </w:p>
    <w:p w14:paraId="11E0AC2B" w14:textId="4FCA7CF3" w:rsidR="00AD20A1" w:rsidRPr="00776C82" w:rsidRDefault="008977AF" w:rsidP="00641BB1">
      <w:pPr>
        <w:spacing w:after="120"/>
        <w:jc w:val="both"/>
        <w:rPr>
          <w:rFonts w:ascii="Times New Roman" w:hAnsi="Times New Roman"/>
        </w:rPr>
      </w:pPr>
      <w:r w:rsidRPr="00776C82">
        <w:rPr>
          <w:rFonts w:ascii="Times New Roman" w:hAnsi="Times New Roman"/>
        </w:rPr>
        <w:t>The points of contact for C</w:t>
      </w:r>
      <w:r w:rsidR="00641BB1" w:rsidRPr="00776C82">
        <w:rPr>
          <w:rFonts w:ascii="Times New Roman" w:hAnsi="Times New Roman"/>
        </w:rPr>
        <w:t>ompany for the service coordination would be:</w:t>
      </w:r>
    </w:p>
    <w:tbl>
      <w:tblPr>
        <w:tblStyle w:val="TabloKlavuzu"/>
        <w:tblW w:w="7513" w:type="dxa"/>
        <w:tblInd w:w="-5" w:type="dxa"/>
        <w:tblLook w:val="04A0" w:firstRow="1" w:lastRow="0" w:firstColumn="1" w:lastColumn="0" w:noHBand="0" w:noVBand="1"/>
      </w:tblPr>
      <w:tblGrid>
        <w:gridCol w:w="3828"/>
        <w:gridCol w:w="3685"/>
      </w:tblGrid>
      <w:tr w:rsidR="000C61CA" w:rsidRPr="00776C82" w14:paraId="67978BE3" w14:textId="77777777" w:rsidTr="000C61CA">
        <w:trPr>
          <w:trHeight w:val="519"/>
        </w:trPr>
        <w:tc>
          <w:tcPr>
            <w:tcW w:w="3828" w:type="dxa"/>
          </w:tcPr>
          <w:p w14:paraId="750E997C" w14:textId="7D9E69A5" w:rsidR="000C61CA" w:rsidRPr="00776C82" w:rsidRDefault="000C61CA" w:rsidP="00B91D6A">
            <w:pPr>
              <w:spacing w:after="120"/>
              <w:jc w:val="both"/>
              <w:rPr>
                <w:rFonts w:ascii="Times New Roman" w:hAnsi="Times New Roman"/>
                <w:b/>
                <w:color w:val="000000" w:themeColor="text1"/>
                <w:lang w:val="en-GB"/>
              </w:rPr>
            </w:pPr>
          </w:p>
        </w:tc>
        <w:tc>
          <w:tcPr>
            <w:tcW w:w="3685" w:type="dxa"/>
          </w:tcPr>
          <w:p w14:paraId="137E1926" w14:textId="03EAAA2E" w:rsidR="000C61CA" w:rsidRPr="00776C82" w:rsidRDefault="000C61CA" w:rsidP="00B91D6A">
            <w:pPr>
              <w:spacing w:after="120"/>
              <w:rPr>
                <w:rFonts w:ascii="Times New Roman" w:hAnsi="Times New Roman"/>
                <w:b/>
                <w:color w:val="000000" w:themeColor="text1"/>
                <w:lang w:val="en-GB"/>
              </w:rPr>
            </w:pPr>
          </w:p>
        </w:tc>
      </w:tr>
      <w:tr w:rsidR="000C61CA" w:rsidRPr="00776C82" w14:paraId="406CDD93" w14:textId="77777777" w:rsidTr="000C61CA">
        <w:trPr>
          <w:trHeight w:val="626"/>
        </w:trPr>
        <w:tc>
          <w:tcPr>
            <w:tcW w:w="3828" w:type="dxa"/>
          </w:tcPr>
          <w:p w14:paraId="3BDE6F70" w14:textId="5C3936B1" w:rsidR="000C61CA" w:rsidRPr="00776C82" w:rsidRDefault="000C61CA" w:rsidP="00B91D6A">
            <w:pPr>
              <w:spacing w:after="120"/>
              <w:rPr>
                <w:rFonts w:ascii="Times New Roman" w:hAnsi="Times New Roman"/>
                <w:color w:val="000000" w:themeColor="text1"/>
                <w:lang w:val="en-GB"/>
              </w:rPr>
            </w:pPr>
          </w:p>
        </w:tc>
        <w:tc>
          <w:tcPr>
            <w:tcW w:w="3685" w:type="dxa"/>
          </w:tcPr>
          <w:p w14:paraId="5D3474AC" w14:textId="02E39F12" w:rsidR="000C61CA" w:rsidRPr="00776C82" w:rsidRDefault="000C61CA" w:rsidP="00B91D6A">
            <w:pPr>
              <w:spacing w:after="120"/>
              <w:rPr>
                <w:rFonts w:ascii="Times New Roman" w:hAnsi="Times New Roman"/>
                <w:color w:val="000000" w:themeColor="text1"/>
                <w:lang w:val="en-GB"/>
              </w:rPr>
            </w:pPr>
          </w:p>
        </w:tc>
      </w:tr>
      <w:tr w:rsidR="000C61CA" w:rsidRPr="00776C82" w14:paraId="7AE0D880" w14:textId="77777777" w:rsidTr="000C61CA">
        <w:trPr>
          <w:trHeight w:val="279"/>
        </w:trPr>
        <w:tc>
          <w:tcPr>
            <w:tcW w:w="3828" w:type="dxa"/>
          </w:tcPr>
          <w:p w14:paraId="2B7D2A3E" w14:textId="6B2D236E" w:rsidR="000C61CA" w:rsidRPr="00776C82" w:rsidRDefault="000C61CA" w:rsidP="00B91D6A">
            <w:pPr>
              <w:jc w:val="both"/>
              <w:rPr>
                <w:rFonts w:ascii="Times New Roman" w:hAnsi="Times New Roman"/>
                <w:color w:val="000000" w:themeColor="text1"/>
                <w:lang w:val="en-GB"/>
              </w:rPr>
            </w:pPr>
          </w:p>
        </w:tc>
        <w:tc>
          <w:tcPr>
            <w:tcW w:w="3685" w:type="dxa"/>
          </w:tcPr>
          <w:p w14:paraId="6DAC024B" w14:textId="347209DE" w:rsidR="000C61CA" w:rsidRPr="00776C82" w:rsidRDefault="000C61CA" w:rsidP="00DA0DF1">
            <w:pPr>
              <w:jc w:val="both"/>
              <w:rPr>
                <w:rStyle w:val="Kpr"/>
                <w:rFonts w:ascii="Times New Roman" w:eastAsia="Times New Roman" w:hAnsi="Times New Roman"/>
                <w:color w:val="000000" w:themeColor="text1"/>
                <w:u w:val="none"/>
                <w:lang w:eastAsia="tr-TR"/>
              </w:rPr>
            </w:pPr>
          </w:p>
        </w:tc>
      </w:tr>
      <w:tr w:rsidR="000C61CA" w:rsidRPr="00776C82" w14:paraId="2E8AFFDE" w14:textId="77777777" w:rsidTr="000C61CA">
        <w:trPr>
          <w:trHeight w:val="98"/>
        </w:trPr>
        <w:tc>
          <w:tcPr>
            <w:tcW w:w="3828" w:type="dxa"/>
          </w:tcPr>
          <w:p w14:paraId="1EDE9E03" w14:textId="31AF91DA" w:rsidR="000C61CA" w:rsidRPr="00776C82" w:rsidRDefault="000C61CA" w:rsidP="00B91D6A">
            <w:pPr>
              <w:spacing w:after="120"/>
              <w:jc w:val="both"/>
              <w:rPr>
                <w:rFonts w:ascii="Times New Roman" w:hAnsi="Times New Roman"/>
                <w:color w:val="000000" w:themeColor="text1"/>
                <w:lang w:val="en-GB"/>
              </w:rPr>
            </w:pPr>
          </w:p>
        </w:tc>
        <w:tc>
          <w:tcPr>
            <w:tcW w:w="3685" w:type="dxa"/>
          </w:tcPr>
          <w:p w14:paraId="7C178D0C" w14:textId="2B13C265" w:rsidR="000C61CA" w:rsidRPr="00776C82" w:rsidRDefault="000C61CA" w:rsidP="00B91D6A">
            <w:pPr>
              <w:spacing w:after="120"/>
              <w:jc w:val="both"/>
              <w:rPr>
                <w:rFonts w:ascii="Times New Roman" w:hAnsi="Times New Roman"/>
                <w:color w:val="000000" w:themeColor="text1"/>
                <w:lang w:val="en-GB"/>
              </w:rPr>
            </w:pPr>
          </w:p>
        </w:tc>
      </w:tr>
    </w:tbl>
    <w:p w14:paraId="7DCF8272" w14:textId="654459F9" w:rsidR="00F41758" w:rsidRPr="00776C82" w:rsidRDefault="00F41758" w:rsidP="008977AF">
      <w:pPr>
        <w:spacing w:after="120"/>
        <w:jc w:val="both"/>
        <w:rPr>
          <w:rFonts w:ascii="Times New Roman" w:hAnsi="Times New Roman"/>
        </w:rPr>
      </w:pPr>
    </w:p>
    <w:p w14:paraId="3F38F781" w14:textId="77777777" w:rsidR="008977AF" w:rsidRPr="00776C82" w:rsidRDefault="008977AF" w:rsidP="008977AF">
      <w:pPr>
        <w:spacing w:after="120"/>
        <w:jc w:val="both"/>
        <w:rPr>
          <w:rFonts w:ascii="Times New Roman" w:hAnsi="Times New Roman"/>
        </w:rPr>
      </w:pPr>
      <w:r w:rsidRPr="00776C82">
        <w:rPr>
          <w:rFonts w:ascii="Times New Roman" w:hAnsi="Times New Roman"/>
        </w:rPr>
        <w:t>The points of contact for Contractor for the service coordination would be:</w:t>
      </w:r>
    </w:p>
    <w:tbl>
      <w:tblPr>
        <w:tblStyle w:val="TabloKlavuzu"/>
        <w:tblpPr w:leftFromText="180" w:rightFromText="180" w:vertAnchor="text" w:horzAnchor="margin" w:tblpY="60"/>
        <w:tblW w:w="10442" w:type="dxa"/>
        <w:tblLayout w:type="fixed"/>
        <w:tblLook w:val="04A0" w:firstRow="1" w:lastRow="0" w:firstColumn="1" w:lastColumn="0" w:noHBand="0" w:noVBand="1"/>
      </w:tblPr>
      <w:tblGrid>
        <w:gridCol w:w="2832"/>
        <w:gridCol w:w="2556"/>
        <w:gridCol w:w="2753"/>
        <w:gridCol w:w="2301"/>
      </w:tblGrid>
      <w:tr w:rsidR="005E46B0" w:rsidRPr="00776C82" w14:paraId="608D50D1" w14:textId="4B426843" w:rsidTr="00F1535F">
        <w:trPr>
          <w:trHeight w:val="307"/>
        </w:trPr>
        <w:tc>
          <w:tcPr>
            <w:tcW w:w="2832" w:type="dxa"/>
          </w:tcPr>
          <w:p w14:paraId="34DEB14D" w14:textId="6CC214E0" w:rsidR="005E46B0" w:rsidRPr="00776C82" w:rsidRDefault="005E46B0" w:rsidP="001C608A">
            <w:pPr>
              <w:spacing w:after="120"/>
              <w:jc w:val="both"/>
              <w:rPr>
                <w:rFonts w:ascii="Times New Roman" w:hAnsi="Times New Roman"/>
                <w:b/>
              </w:rPr>
            </w:pPr>
          </w:p>
        </w:tc>
        <w:tc>
          <w:tcPr>
            <w:tcW w:w="2556" w:type="dxa"/>
          </w:tcPr>
          <w:p w14:paraId="5E44A14D" w14:textId="6CA7B821" w:rsidR="005E46B0" w:rsidRPr="00776C82" w:rsidRDefault="005E46B0" w:rsidP="001C608A">
            <w:pPr>
              <w:spacing w:after="120"/>
              <w:jc w:val="both"/>
              <w:rPr>
                <w:rFonts w:ascii="Times New Roman" w:hAnsi="Times New Roman"/>
                <w:b/>
              </w:rPr>
            </w:pPr>
          </w:p>
        </w:tc>
        <w:tc>
          <w:tcPr>
            <w:tcW w:w="2753" w:type="dxa"/>
          </w:tcPr>
          <w:p w14:paraId="09ECE802" w14:textId="01A2B2DE" w:rsidR="005E46B0" w:rsidRPr="00776C82" w:rsidRDefault="005E46B0" w:rsidP="001C608A">
            <w:pPr>
              <w:spacing w:after="120"/>
              <w:jc w:val="both"/>
              <w:rPr>
                <w:rFonts w:ascii="Times New Roman" w:hAnsi="Times New Roman"/>
                <w:b/>
              </w:rPr>
            </w:pPr>
          </w:p>
        </w:tc>
        <w:tc>
          <w:tcPr>
            <w:tcW w:w="2301" w:type="dxa"/>
          </w:tcPr>
          <w:p w14:paraId="4DA6AFC6" w14:textId="59B49B87" w:rsidR="005E46B0" w:rsidRPr="00776C82" w:rsidRDefault="005E46B0" w:rsidP="001C608A">
            <w:pPr>
              <w:spacing w:after="120"/>
              <w:jc w:val="both"/>
              <w:rPr>
                <w:rFonts w:ascii="Times New Roman" w:hAnsi="Times New Roman"/>
                <w:b/>
              </w:rPr>
            </w:pPr>
          </w:p>
        </w:tc>
      </w:tr>
      <w:tr w:rsidR="005E46B0" w:rsidRPr="00776C82" w14:paraId="04D9D3D5" w14:textId="0EB22C2E" w:rsidTr="00F1535F">
        <w:trPr>
          <w:trHeight w:val="603"/>
        </w:trPr>
        <w:tc>
          <w:tcPr>
            <w:tcW w:w="2832" w:type="dxa"/>
          </w:tcPr>
          <w:p w14:paraId="4679EC96" w14:textId="4E051D15" w:rsidR="005E46B0" w:rsidRPr="00776C82" w:rsidRDefault="005E46B0" w:rsidP="00F00C71">
            <w:pPr>
              <w:spacing w:after="120"/>
              <w:jc w:val="both"/>
              <w:rPr>
                <w:rFonts w:ascii="Times New Roman" w:hAnsi="Times New Roman"/>
              </w:rPr>
            </w:pPr>
          </w:p>
        </w:tc>
        <w:tc>
          <w:tcPr>
            <w:tcW w:w="2556" w:type="dxa"/>
          </w:tcPr>
          <w:p w14:paraId="4E760B63" w14:textId="3539A099" w:rsidR="005E46B0" w:rsidRPr="00776C82" w:rsidRDefault="005E46B0" w:rsidP="001C608A">
            <w:pPr>
              <w:spacing w:after="120"/>
              <w:jc w:val="both"/>
              <w:rPr>
                <w:rFonts w:ascii="Times New Roman" w:hAnsi="Times New Roman"/>
              </w:rPr>
            </w:pPr>
          </w:p>
        </w:tc>
        <w:tc>
          <w:tcPr>
            <w:tcW w:w="2753" w:type="dxa"/>
          </w:tcPr>
          <w:p w14:paraId="219FA717" w14:textId="7BE4D081" w:rsidR="005E46B0" w:rsidRPr="00776C82" w:rsidRDefault="005E46B0" w:rsidP="00827C1C">
            <w:pPr>
              <w:spacing w:after="120"/>
              <w:rPr>
                <w:rFonts w:ascii="Times New Roman" w:hAnsi="Times New Roman"/>
              </w:rPr>
            </w:pPr>
          </w:p>
        </w:tc>
        <w:tc>
          <w:tcPr>
            <w:tcW w:w="2301" w:type="dxa"/>
          </w:tcPr>
          <w:p w14:paraId="64558DBE" w14:textId="141FD496" w:rsidR="005E46B0" w:rsidRPr="00776C82" w:rsidRDefault="005E46B0" w:rsidP="00827C1C">
            <w:pPr>
              <w:spacing w:after="120"/>
              <w:rPr>
                <w:rFonts w:ascii="Times New Roman" w:hAnsi="Times New Roman"/>
              </w:rPr>
            </w:pPr>
          </w:p>
        </w:tc>
      </w:tr>
      <w:tr w:rsidR="005E46B0" w:rsidRPr="00776C82" w14:paraId="261F2A75" w14:textId="412B923B" w:rsidTr="00F1535F">
        <w:trPr>
          <w:trHeight w:val="504"/>
        </w:trPr>
        <w:tc>
          <w:tcPr>
            <w:tcW w:w="2832" w:type="dxa"/>
          </w:tcPr>
          <w:p w14:paraId="26F250BE" w14:textId="242B2B60" w:rsidR="005E46B0" w:rsidRPr="00776C82" w:rsidRDefault="005E46B0" w:rsidP="001C608A">
            <w:pPr>
              <w:spacing w:after="120"/>
              <w:jc w:val="both"/>
              <w:rPr>
                <w:rFonts w:ascii="Times New Roman" w:hAnsi="Times New Roman"/>
              </w:rPr>
            </w:pPr>
          </w:p>
        </w:tc>
        <w:tc>
          <w:tcPr>
            <w:tcW w:w="2556" w:type="dxa"/>
          </w:tcPr>
          <w:p w14:paraId="39103FDF" w14:textId="57767A37" w:rsidR="005E46B0" w:rsidRPr="00776C82" w:rsidRDefault="005E46B0" w:rsidP="001C608A">
            <w:pPr>
              <w:spacing w:after="120"/>
              <w:jc w:val="both"/>
              <w:rPr>
                <w:rFonts w:ascii="Times New Roman" w:hAnsi="Times New Roman"/>
              </w:rPr>
            </w:pPr>
          </w:p>
        </w:tc>
        <w:tc>
          <w:tcPr>
            <w:tcW w:w="2753" w:type="dxa"/>
          </w:tcPr>
          <w:p w14:paraId="3F6F265A" w14:textId="29F3C363" w:rsidR="005E46B0" w:rsidRPr="00776C82" w:rsidRDefault="005E46B0" w:rsidP="0072115D">
            <w:pPr>
              <w:spacing w:after="120"/>
              <w:jc w:val="both"/>
              <w:rPr>
                <w:rFonts w:ascii="Times New Roman" w:hAnsi="Times New Roman"/>
              </w:rPr>
            </w:pPr>
          </w:p>
        </w:tc>
        <w:tc>
          <w:tcPr>
            <w:tcW w:w="2301" w:type="dxa"/>
          </w:tcPr>
          <w:p w14:paraId="3F95C3F7" w14:textId="079B884E" w:rsidR="005E46B0" w:rsidRPr="00776C82" w:rsidRDefault="005E46B0" w:rsidP="001C608A">
            <w:pPr>
              <w:spacing w:after="120"/>
              <w:jc w:val="both"/>
              <w:rPr>
                <w:rFonts w:ascii="Times New Roman" w:hAnsi="Times New Roman"/>
              </w:rPr>
            </w:pPr>
          </w:p>
        </w:tc>
      </w:tr>
      <w:tr w:rsidR="005E46B0" w:rsidRPr="00776C82" w14:paraId="7CB20998" w14:textId="6F8BAF19" w:rsidTr="00F1535F">
        <w:trPr>
          <w:trHeight w:val="307"/>
        </w:trPr>
        <w:tc>
          <w:tcPr>
            <w:tcW w:w="2832" w:type="dxa"/>
          </w:tcPr>
          <w:p w14:paraId="39330ECE" w14:textId="74C8DBEB" w:rsidR="005E46B0" w:rsidRPr="00776C82" w:rsidRDefault="005E46B0" w:rsidP="005E42AC">
            <w:pPr>
              <w:spacing w:after="120"/>
              <w:jc w:val="both"/>
              <w:rPr>
                <w:rFonts w:ascii="Times New Roman" w:hAnsi="Times New Roman"/>
              </w:rPr>
            </w:pPr>
          </w:p>
        </w:tc>
        <w:tc>
          <w:tcPr>
            <w:tcW w:w="2556" w:type="dxa"/>
          </w:tcPr>
          <w:p w14:paraId="76CBBA4B" w14:textId="034811C2" w:rsidR="005E46B0" w:rsidRPr="00776C82" w:rsidRDefault="005E46B0" w:rsidP="00F47AC4">
            <w:pPr>
              <w:spacing w:after="120"/>
              <w:jc w:val="both"/>
              <w:rPr>
                <w:rFonts w:ascii="Times New Roman" w:hAnsi="Times New Roman"/>
              </w:rPr>
            </w:pPr>
          </w:p>
        </w:tc>
        <w:tc>
          <w:tcPr>
            <w:tcW w:w="2753" w:type="dxa"/>
          </w:tcPr>
          <w:p w14:paraId="00B6B7B3" w14:textId="0D56FF86" w:rsidR="005E46B0" w:rsidRPr="00776C82" w:rsidRDefault="005E46B0" w:rsidP="0072115D">
            <w:pPr>
              <w:spacing w:after="120"/>
              <w:jc w:val="both"/>
              <w:rPr>
                <w:rFonts w:ascii="Times New Roman" w:hAnsi="Times New Roman"/>
              </w:rPr>
            </w:pPr>
          </w:p>
        </w:tc>
        <w:tc>
          <w:tcPr>
            <w:tcW w:w="2301" w:type="dxa"/>
          </w:tcPr>
          <w:p w14:paraId="5CC94026" w14:textId="5D956BFA" w:rsidR="005E46B0" w:rsidRPr="00776C82" w:rsidRDefault="005E46B0" w:rsidP="001C608A">
            <w:pPr>
              <w:spacing w:after="120"/>
              <w:jc w:val="both"/>
              <w:rPr>
                <w:rFonts w:ascii="Times New Roman" w:hAnsi="Times New Roman"/>
              </w:rPr>
            </w:pPr>
          </w:p>
        </w:tc>
      </w:tr>
    </w:tbl>
    <w:p w14:paraId="520533BC" w14:textId="7E206600" w:rsidR="00CE68AD" w:rsidRPr="00776C82" w:rsidRDefault="00277330" w:rsidP="00F00C71">
      <w:pPr>
        <w:spacing w:before="240"/>
        <w:jc w:val="both"/>
        <w:rPr>
          <w:rFonts w:ascii="Times New Roman" w:hAnsi="Times New Roman"/>
          <w:b/>
        </w:rPr>
      </w:pPr>
      <w:r w:rsidRPr="00776C82">
        <w:rPr>
          <w:rFonts w:ascii="Times New Roman" w:hAnsi="Times New Roman"/>
          <w:b/>
        </w:rPr>
        <w:t xml:space="preserve">Article </w:t>
      </w:r>
      <w:r w:rsidR="007D5EE4" w:rsidRPr="00776C82">
        <w:rPr>
          <w:rFonts w:ascii="Times New Roman" w:hAnsi="Times New Roman"/>
          <w:b/>
        </w:rPr>
        <w:t>12</w:t>
      </w:r>
      <w:r w:rsidR="00A759FB" w:rsidRPr="00776C82">
        <w:rPr>
          <w:rFonts w:ascii="Times New Roman" w:hAnsi="Times New Roman"/>
          <w:b/>
        </w:rPr>
        <w:t xml:space="preserve">- </w:t>
      </w:r>
      <w:r w:rsidR="00CE68AD" w:rsidRPr="00776C82">
        <w:rPr>
          <w:rFonts w:ascii="Times New Roman" w:hAnsi="Times New Roman"/>
          <w:b/>
        </w:rPr>
        <w:t>Termination</w:t>
      </w:r>
    </w:p>
    <w:p w14:paraId="5CD27F95" w14:textId="77777777" w:rsidR="00056ADE" w:rsidRPr="00776C82" w:rsidRDefault="00056ADE" w:rsidP="00056ADE">
      <w:pPr>
        <w:pStyle w:val="GvdeMetni2"/>
        <w:spacing w:after="0"/>
        <w:ind w:firstLine="0"/>
        <w:rPr>
          <w:b/>
          <w:sz w:val="22"/>
          <w:szCs w:val="22"/>
        </w:rPr>
      </w:pPr>
    </w:p>
    <w:p w14:paraId="1275710A" w14:textId="2F4FC48F" w:rsidR="00056ADE" w:rsidRPr="00776C82" w:rsidRDefault="00277D5B" w:rsidP="00056ADE">
      <w:pPr>
        <w:pStyle w:val="GvdeMetni2"/>
        <w:spacing w:after="0"/>
        <w:ind w:firstLine="0"/>
        <w:rPr>
          <w:sz w:val="22"/>
          <w:szCs w:val="22"/>
        </w:rPr>
      </w:pPr>
      <w:r w:rsidRPr="00776C82">
        <w:rPr>
          <w:b/>
          <w:sz w:val="22"/>
          <w:szCs w:val="22"/>
        </w:rPr>
        <w:t>12</w:t>
      </w:r>
      <w:r w:rsidR="00056ADE" w:rsidRPr="00776C82">
        <w:rPr>
          <w:b/>
          <w:sz w:val="22"/>
          <w:szCs w:val="22"/>
        </w:rPr>
        <w:t>.1.</w:t>
      </w:r>
      <w:r w:rsidR="00056ADE" w:rsidRPr="00776C82">
        <w:rPr>
          <w:sz w:val="22"/>
          <w:szCs w:val="22"/>
        </w:rPr>
        <w:t xml:space="preserve"> This Agreement may be terminated by the Company by serving a written notification to the Contractor at least prior to thirty (30) days of intended termination date.  Termination of this Agreement shall be without prejudice to the rights and obligations of the Parties existing at the date of termination. The Contractor shall not be entitled to any payment for any Services performed or expenses incurred after the date of the termination, and, without approval of the Company, the Contractor shall not incur any further charges, reimbursable expenses, or costs following notice of termination.</w:t>
      </w:r>
    </w:p>
    <w:p w14:paraId="3E7E546A" w14:textId="77777777" w:rsidR="00056ADE" w:rsidRPr="00776C82" w:rsidRDefault="00056ADE" w:rsidP="00056ADE">
      <w:pPr>
        <w:jc w:val="both"/>
        <w:rPr>
          <w:rFonts w:ascii="Times New Roman" w:hAnsi="Times New Roman"/>
        </w:rPr>
      </w:pPr>
    </w:p>
    <w:p w14:paraId="0F7940CD" w14:textId="7B728066" w:rsidR="00056ADE" w:rsidRPr="00776C82" w:rsidRDefault="00277D5B" w:rsidP="00056ADE">
      <w:pPr>
        <w:tabs>
          <w:tab w:val="left" w:pos="709"/>
        </w:tabs>
        <w:jc w:val="both"/>
        <w:rPr>
          <w:rFonts w:ascii="Times New Roman" w:hAnsi="Times New Roman"/>
          <w:noProof/>
        </w:rPr>
      </w:pPr>
      <w:r w:rsidRPr="00776C82">
        <w:rPr>
          <w:rFonts w:ascii="Times New Roman" w:hAnsi="Times New Roman"/>
          <w:b/>
        </w:rPr>
        <w:t>12</w:t>
      </w:r>
      <w:r w:rsidR="00056ADE" w:rsidRPr="00776C82">
        <w:rPr>
          <w:rFonts w:ascii="Times New Roman" w:hAnsi="Times New Roman"/>
          <w:b/>
        </w:rPr>
        <w:t>.2.</w:t>
      </w:r>
      <w:r w:rsidR="00056ADE" w:rsidRPr="00776C82">
        <w:rPr>
          <w:rFonts w:ascii="Times New Roman" w:hAnsi="Times New Roman"/>
        </w:rPr>
        <w:t xml:space="preserve"> Should any Party hereto materially breach the  provisions and terms and conditions of this Agreement or any agreement or contract concluded by and between the Contractor and the Company in connection with this Agreement; such Party shall give notice of the breach and where the Party in breach fails to rectify same within a reasonable time,  the Contractor or the Company, as the case may be, shall be entitled to terminate this Agreement by serving a notice to the Party violating these provisions at least thirty (30) days prior to intended date of termination.</w:t>
      </w:r>
      <w:r w:rsidR="00056ADE" w:rsidRPr="00776C82">
        <w:rPr>
          <w:rFonts w:ascii="Times New Roman" w:hAnsi="Times New Roman"/>
          <w:noProof/>
        </w:rPr>
        <w:t xml:space="preserve"> </w:t>
      </w:r>
    </w:p>
    <w:p w14:paraId="39B7A73B" w14:textId="77777777" w:rsidR="00056ADE" w:rsidRPr="00776C82" w:rsidRDefault="00056ADE" w:rsidP="00056ADE">
      <w:pPr>
        <w:tabs>
          <w:tab w:val="left" w:pos="709"/>
        </w:tabs>
        <w:jc w:val="both"/>
        <w:rPr>
          <w:rFonts w:ascii="Times New Roman" w:hAnsi="Times New Roman"/>
          <w:noProof/>
        </w:rPr>
      </w:pPr>
    </w:p>
    <w:p w14:paraId="3BF6182B" w14:textId="127A09B5" w:rsidR="00056ADE" w:rsidRPr="00776C82" w:rsidRDefault="00277D5B" w:rsidP="0079769E">
      <w:pPr>
        <w:tabs>
          <w:tab w:val="left" w:pos="709"/>
        </w:tabs>
        <w:jc w:val="both"/>
        <w:rPr>
          <w:rFonts w:ascii="Times New Roman" w:hAnsi="Times New Roman"/>
          <w:noProof/>
        </w:rPr>
      </w:pPr>
      <w:r w:rsidRPr="00776C82">
        <w:rPr>
          <w:rFonts w:ascii="Times New Roman" w:hAnsi="Times New Roman"/>
          <w:b/>
          <w:noProof/>
        </w:rPr>
        <w:t>12</w:t>
      </w:r>
      <w:r w:rsidR="00056ADE" w:rsidRPr="00776C82">
        <w:rPr>
          <w:rFonts w:ascii="Times New Roman" w:hAnsi="Times New Roman"/>
          <w:b/>
          <w:noProof/>
        </w:rPr>
        <w:t>.3.</w:t>
      </w:r>
      <w:r w:rsidR="00056ADE" w:rsidRPr="00776C82">
        <w:rPr>
          <w:rFonts w:ascii="Times New Roman" w:hAnsi="Times New Roman"/>
          <w:noProof/>
        </w:rPr>
        <w:t xml:space="preserve"> Without limiting generality of the foregoing, Contractor acknowledges that Contractor’s failure in submitting performace bond and any delay at the Work Program submitted </w:t>
      </w:r>
      <w:r w:rsidR="0079769E" w:rsidRPr="00776C82">
        <w:rPr>
          <w:rFonts w:ascii="Times New Roman" w:hAnsi="Times New Roman"/>
          <w:noProof/>
        </w:rPr>
        <w:t>at the Attachment 2</w:t>
      </w:r>
      <w:r w:rsidR="00056ADE" w:rsidRPr="00776C82">
        <w:rPr>
          <w:rFonts w:ascii="Times New Roman" w:hAnsi="Times New Roman"/>
          <w:noProof/>
        </w:rPr>
        <w:t xml:space="preserve"> - Technical Specifications shall be counted as materially breach of this Agreement. In such case, Agreement shall be terminated in accordance with Article </w:t>
      </w:r>
      <w:r w:rsidR="0079769E" w:rsidRPr="00776C82">
        <w:rPr>
          <w:rFonts w:ascii="Times New Roman" w:hAnsi="Times New Roman"/>
          <w:noProof/>
        </w:rPr>
        <w:t>12</w:t>
      </w:r>
      <w:r w:rsidR="00056ADE" w:rsidRPr="00776C82">
        <w:rPr>
          <w:rFonts w:ascii="Times New Roman" w:hAnsi="Times New Roman"/>
          <w:noProof/>
        </w:rPr>
        <w:t xml:space="preserve">.2. </w:t>
      </w:r>
    </w:p>
    <w:p w14:paraId="6ED32C03" w14:textId="77777777" w:rsidR="0079769E" w:rsidRPr="00776C82" w:rsidRDefault="0079769E" w:rsidP="0079769E">
      <w:pPr>
        <w:tabs>
          <w:tab w:val="left" w:pos="709"/>
        </w:tabs>
        <w:jc w:val="both"/>
        <w:rPr>
          <w:rFonts w:ascii="Times New Roman" w:hAnsi="Times New Roman"/>
          <w:noProof/>
        </w:rPr>
      </w:pPr>
    </w:p>
    <w:p w14:paraId="6BCD304A" w14:textId="6A89FFB6" w:rsidR="00497234" w:rsidRPr="00776C82" w:rsidRDefault="007D5EE4" w:rsidP="006F7A7F">
      <w:pPr>
        <w:jc w:val="both"/>
        <w:rPr>
          <w:rFonts w:ascii="Times New Roman" w:hAnsi="Times New Roman"/>
          <w:b/>
        </w:rPr>
      </w:pPr>
      <w:r w:rsidRPr="00776C82">
        <w:rPr>
          <w:rFonts w:ascii="Times New Roman" w:hAnsi="Times New Roman"/>
          <w:b/>
        </w:rPr>
        <w:t>12</w:t>
      </w:r>
      <w:r w:rsidR="00CE68AD" w:rsidRPr="00776C82">
        <w:rPr>
          <w:rFonts w:ascii="Times New Roman" w:hAnsi="Times New Roman"/>
          <w:b/>
        </w:rPr>
        <w:t>.</w:t>
      </w:r>
      <w:r w:rsidR="00277D5B" w:rsidRPr="00776C82">
        <w:rPr>
          <w:rFonts w:ascii="Times New Roman" w:hAnsi="Times New Roman"/>
          <w:b/>
        </w:rPr>
        <w:t>4</w:t>
      </w:r>
      <w:r w:rsidR="00CE68AD" w:rsidRPr="00776C82">
        <w:rPr>
          <w:rFonts w:ascii="Times New Roman" w:hAnsi="Times New Roman"/>
          <w:b/>
        </w:rPr>
        <w:t xml:space="preserve">. Termination for </w:t>
      </w:r>
      <w:r w:rsidR="00277330" w:rsidRPr="00776C82">
        <w:rPr>
          <w:rFonts w:ascii="Times New Roman" w:hAnsi="Times New Roman"/>
          <w:b/>
        </w:rPr>
        <w:t>Default</w:t>
      </w:r>
      <w:r w:rsidR="00A759FB" w:rsidRPr="00776C82">
        <w:rPr>
          <w:rFonts w:ascii="Times New Roman" w:hAnsi="Times New Roman"/>
          <w:b/>
        </w:rPr>
        <w:t xml:space="preserve"> </w:t>
      </w:r>
    </w:p>
    <w:p w14:paraId="52A7AFE4" w14:textId="2ED1E5E0" w:rsidR="001D6CF6" w:rsidRPr="00776C82" w:rsidRDefault="007D5EE4" w:rsidP="006F7A7F">
      <w:pPr>
        <w:jc w:val="both"/>
        <w:rPr>
          <w:rFonts w:ascii="Times New Roman" w:hAnsi="Times New Roman"/>
        </w:rPr>
      </w:pPr>
      <w:r w:rsidRPr="00776C82">
        <w:rPr>
          <w:rFonts w:ascii="Times New Roman" w:hAnsi="Times New Roman"/>
          <w:b/>
        </w:rPr>
        <w:t>12</w:t>
      </w:r>
      <w:r w:rsidR="00277D5B" w:rsidRPr="00776C82">
        <w:rPr>
          <w:rFonts w:ascii="Times New Roman" w:hAnsi="Times New Roman"/>
          <w:b/>
        </w:rPr>
        <w:t>.4.1.</w:t>
      </w:r>
      <w:r w:rsidR="00CE68AD" w:rsidRPr="00776C82">
        <w:rPr>
          <w:rFonts w:ascii="Times New Roman" w:hAnsi="Times New Roman"/>
          <w:b/>
        </w:rPr>
        <w:t xml:space="preserve"> Default:</w:t>
      </w:r>
      <w:r w:rsidR="00CE68AD" w:rsidRPr="00776C82">
        <w:rPr>
          <w:rFonts w:ascii="Times New Roman" w:hAnsi="Times New Roman"/>
        </w:rPr>
        <w:t xml:space="preserve"> </w:t>
      </w:r>
      <w:r w:rsidR="001D6CF6" w:rsidRPr="00776C82">
        <w:rPr>
          <w:rFonts w:ascii="Times New Roman" w:hAnsi="Times New Roman"/>
        </w:rPr>
        <w:t xml:space="preserve">If any of the following events occur, </w:t>
      </w:r>
      <w:r w:rsidR="001C608A" w:rsidRPr="00776C82">
        <w:rPr>
          <w:rFonts w:ascii="Times New Roman" w:hAnsi="Times New Roman"/>
        </w:rPr>
        <w:t>TPAO</w:t>
      </w:r>
      <w:r w:rsidR="001D6CF6" w:rsidRPr="00776C82">
        <w:rPr>
          <w:rFonts w:ascii="Times New Roman" w:hAnsi="Times New Roman"/>
        </w:rPr>
        <w:t xml:space="preserve"> or </w:t>
      </w:r>
      <w:r w:rsidR="008F52A7" w:rsidRPr="00776C82">
        <w:rPr>
          <w:rFonts w:ascii="Times New Roman" w:hAnsi="Times New Roman"/>
        </w:rPr>
        <w:t>Contractor</w:t>
      </w:r>
      <w:r w:rsidR="001D6CF6" w:rsidRPr="00776C82">
        <w:rPr>
          <w:rFonts w:ascii="Times New Roman" w:hAnsi="Times New Roman"/>
        </w:rPr>
        <w:t>, shall be in default:</w:t>
      </w:r>
    </w:p>
    <w:p w14:paraId="06138D1B" w14:textId="14273365" w:rsidR="001D6CF6" w:rsidRPr="00776C82" w:rsidRDefault="001D6CF6" w:rsidP="001D6CF6">
      <w:pPr>
        <w:pStyle w:val="ListeParagraf"/>
        <w:numPr>
          <w:ilvl w:val="0"/>
          <w:numId w:val="5"/>
        </w:numPr>
        <w:spacing w:after="120"/>
        <w:jc w:val="both"/>
        <w:rPr>
          <w:rFonts w:ascii="Times New Roman" w:hAnsi="Times New Roman"/>
        </w:rPr>
      </w:pPr>
      <w:r w:rsidRPr="00776C82">
        <w:rPr>
          <w:rFonts w:ascii="Times New Roman" w:hAnsi="Times New Roman"/>
        </w:rPr>
        <w:lastRenderedPageBreak/>
        <w:t xml:space="preserve">A </w:t>
      </w:r>
      <w:r w:rsidR="008F52A7" w:rsidRPr="00776C82">
        <w:rPr>
          <w:rFonts w:ascii="Times New Roman" w:hAnsi="Times New Roman"/>
        </w:rPr>
        <w:t>P</w:t>
      </w:r>
      <w:r w:rsidRPr="00776C82">
        <w:rPr>
          <w:rFonts w:ascii="Times New Roman" w:hAnsi="Times New Roman"/>
        </w:rPr>
        <w:t>arty becomes insolvent or receivership (for financial or other reasons), insolvency, or bankruptcy proceedings are commenced by or against a Party;</w:t>
      </w:r>
    </w:p>
    <w:p w14:paraId="3718FF07" w14:textId="36E6291D" w:rsidR="001D6CF6" w:rsidRPr="00776C82" w:rsidRDefault="0002696E" w:rsidP="001D6CF6">
      <w:pPr>
        <w:pStyle w:val="ListeParagraf"/>
        <w:numPr>
          <w:ilvl w:val="0"/>
          <w:numId w:val="5"/>
        </w:numPr>
        <w:spacing w:after="120"/>
        <w:jc w:val="both"/>
        <w:rPr>
          <w:rFonts w:ascii="Times New Roman" w:hAnsi="Times New Roman"/>
        </w:rPr>
      </w:pPr>
      <w:r w:rsidRPr="00776C82">
        <w:rPr>
          <w:rFonts w:ascii="Times New Roman" w:hAnsi="Times New Roman"/>
        </w:rPr>
        <w:t xml:space="preserve">A party assigns or transfers any right or interest in this </w:t>
      </w:r>
      <w:r w:rsidR="006F0678" w:rsidRPr="00776C82">
        <w:rPr>
          <w:rFonts w:ascii="Times New Roman" w:hAnsi="Times New Roman"/>
        </w:rPr>
        <w:t xml:space="preserve">Agreement </w:t>
      </w:r>
      <w:r w:rsidRPr="00776C82">
        <w:rPr>
          <w:rFonts w:ascii="Times New Roman" w:hAnsi="Times New Roman"/>
        </w:rPr>
        <w:t xml:space="preserve">other than as authorized under this </w:t>
      </w:r>
      <w:r w:rsidR="006F0678" w:rsidRPr="00776C82">
        <w:rPr>
          <w:rFonts w:ascii="Times New Roman" w:hAnsi="Times New Roman"/>
        </w:rPr>
        <w:t>Agreement</w:t>
      </w:r>
      <w:r w:rsidRPr="00776C82">
        <w:rPr>
          <w:rFonts w:ascii="Times New Roman" w:hAnsi="Times New Roman"/>
        </w:rPr>
        <w:t>;</w:t>
      </w:r>
    </w:p>
    <w:p w14:paraId="54FC8E8D" w14:textId="3DA2898C" w:rsidR="0002696E" w:rsidRPr="00776C82" w:rsidRDefault="001C608A" w:rsidP="001D6CF6">
      <w:pPr>
        <w:pStyle w:val="ListeParagraf"/>
        <w:numPr>
          <w:ilvl w:val="0"/>
          <w:numId w:val="5"/>
        </w:numPr>
        <w:spacing w:after="120"/>
        <w:jc w:val="both"/>
        <w:rPr>
          <w:rFonts w:ascii="Times New Roman" w:hAnsi="Times New Roman"/>
        </w:rPr>
      </w:pPr>
      <w:r w:rsidRPr="00776C82">
        <w:rPr>
          <w:rFonts w:ascii="Times New Roman" w:hAnsi="Times New Roman"/>
        </w:rPr>
        <w:t>TPAO</w:t>
      </w:r>
      <w:r w:rsidR="0002696E" w:rsidRPr="00776C82">
        <w:rPr>
          <w:rFonts w:ascii="Times New Roman" w:hAnsi="Times New Roman"/>
        </w:rPr>
        <w:t xml:space="preserve"> fails to make payment for services or materials related to the Work in accordance with the terms of the </w:t>
      </w:r>
      <w:r w:rsidR="006F0678" w:rsidRPr="00776C82">
        <w:rPr>
          <w:rFonts w:ascii="Times New Roman" w:hAnsi="Times New Roman"/>
        </w:rPr>
        <w:t>Agreement</w:t>
      </w:r>
      <w:r w:rsidR="0002696E" w:rsidRPr="00776C82">
        <w:rPr>
          <w:rFonts w:ascii="Times New Roman" w:hAnsi="Times New Roman"/>
        </w:rPr>
        <w:t>;</w:t>
      </w:r>
    </w:p>
    <w:p w14:paraId="778B1B13" w14:textId="378AAF12" w:rsidR="00AA6F81" w:rsidRPr="00776C82" w:rsidRDefault="0002696E" w:rsidP="002B7E65">
      <w:pPr>
        <w:pStyle w:val="ListeParagraf"/>
        <w:numPr>
          <w:ilvl w:val="0"/>
          <w:numId w:val="5"/>
        </w:numPr>
        <w:spacing w:after="120"/>
        <w:jc w:val="both"/>
        <w:rPr>
          <w:rFonts w:ascii="Times New Roman" w:hAnsi="Times New Roman"/>
        </w:rPr>
      </w:pPr>
      <w:r w:rsidRPr="00776C82">
        <w:rPr>
          <w:rFonts w:ascii="Times New Roman" w:hAnsi="Times New Roman"/>
        </w:rPr>
        <w:t>Contractor fails to</w:t>
      </w:r>
      <w:r w:rsidR="006F0678" w:rsidRPr="00776C82">
        <w:rPr>
          <w:rFonts w:ascii="Times New Roman" w:hAnsi="Times New Roman"/>
        </w:rPr>
        <w:t xml:space="preserve"> fulfill its obligations under the Agreement or fails to </w:t>
      </w:r>
      <w:r w:rsidRPr="00776C82">
        <w:rPr>
          <w:rFonts w:ascii="Times New Roman" w:hAnsi="Times New Roman"/>
        </w:rPr>
        <w:t xml:space="preserve">complete the Work in accordance with the requirements provided in this </w:t>
      </w:r>
      <w:r w:rsidR="006F0678" w:rsidRPr="00776C82">
        <w:rPr>
          <w:rFonts w:ascii="Times New Roman" w:hAnsi="Times New Roman"/>
        </w:rPr>
        <w:t>Agreement</w:t>
      </w:r>
      <w:r w:rsidR="00FC756E" w:rsidRPr="00776C82">
        <w:rPr>
          <w:rFonts w:ascii="Times New Roman" w:hAnsi="Times New Roman"/>
        </w:rPr>
        <w:t>.</w:t>
      </w:r>
    </w:p>
    <w:p w14:paraId="05A5BCC7" w14:textId="77777777" w:rsidR="00AA6F81" w:rsidRPr="00776C82" w:rsidRDefault="00AA6F81" w:rsidP="002B7E65">
      <w:pPr>
        <w:jc w:val="both"/>
        <w:rPr>
          <w:rFonts w:ascii="Times New Roman" w:hAnsi="Times New Roman"/>
          <w:b/>
        </w:rPr>
      </w:pPr>
    </w:p>
    <w:p w14:paraId="01C818A9" w14:textId="10E778B8" w:rsidR="009C1C1C" w:rsidRPr="00776C82" w:rsidRDefault="007D5EE4" w:rsidP="002B7E65">
      <w:pPr>
        <w:jc w:val="both"/>
        <w:rPr>
          <w:rFonts w:ascii="Times New Roman" w:hAnsi="Times New Roman"/>
          <w:b/>
        </w:rPr>
      </w:pPr>
      <w:r w:rsidRPr="00776C82">
        <w:rPr>
          <w:rFonts w:ascii="Times New Roman" w:hAnsi="Times New Roman"/>
          <w:b/>
        </w:rPr>
        <w:t>12</w:t>
      </w:r>
      <w:r w:rsidR="00277D5B" w:rsidRPr="00776C82">
        <w:rPr>
          <w:rFonts w:ascii="Times New Roman" w:hAnsi="Times New Roman"/>
          <w:b/>
        </w:rPr>
        <w:t>.4.2.</w:t>
      </w:r>
      <w:r w:rsidR="00CE68AD" w:rsidRPr="00776C82">
        <w:rPr>
          <w:rFonts w:ascii="Times New Roman" w:hAnsi="Times New Roman"/>
          <w:b/>
        </w:rPr>
        <w:t xml:space="preserve"> </w:t>
      </w:r>
      <w:r w:rsidR="009C1C1C" w:rsidRPr="00776C82">
        <w:rPr>
          <w:rFonts w:ascii="Times New Roman" w:hAnsi="Times New Roman"/>
          <w:b/>
        </w:rPr>
        <w:t xml:space="preserve">Termination Due To Default of </w:t>
      </w:r>
      <w:r w:rsidR="0002696E" w:rsidRPr="00776C82">
        <w:rPr>
          <w:rFonts w:ascii="Times New Roman" w:hAnsi="Times New Roman"/>
          <w:b/>
        </w:rPr>
        <w:t>Contractor</w:t>
      </w:r>
    </w:p>
    <w:p w14:paraId="43675993" w14:textId="5C93A37E" w:rsidR="004E2F3F" w:rsidRPr="00776C82" w:rsidRDefault="004E2F3F" w:rsidP="002B7E65">
      <w:pPr>
        <w:jc w:val="both"/>
        <w:rPr>
          <w:rFonts w:ascii="Times New Roman" w:hAnsi="Times New Roman"/>
          <w:b/>
        </w:rPr>
      </w:pPr>
    </w:p>
    <w:p w14:paraId="2A5FA1A9" w14:textId="16BC1376" w:rsidR="004E2F3F" w:rsidRPr="00776C82" w:rsidRDefault="00277D5B" w:rsidP="00526B7A">
      <w:pPr>
        <w:jc w:val="both"/>
        <w:rPr>
          <w:rFonts w:ascii="Times New Roman" w:hAnsi="Times New Roman"/>
          <w:color w:val="000000" w:themeColor="text1"/>
        </w:rPr>
      </w:pPr>
      <w:r w:rsidRPr="00776C82">
        <w:rPr>
          <w:rFonts w:ascii="Times New Roman" w:hAnsi="Times New Roman"/>
          <w:b/>
        </w:rPr>
        <w:t>12.4.2.</w:t>
      </w:r>
      <w:r w:rsidR="004E2F3F" w:rsidRPr="00776C82">
        <w:rPr>
          <w:rFonts w:ascii="Times New Roman" w:hAnsi="Times New Roman"/>
          <w:b/>
        </w:rPr>
        <w:t xml:space="preserve">1 </w:t>
      </w:r>
      <w:r w:rsidR="0079769E" w:rsidRPr="00776C82">
        <w:rPr>
          <w:rFonts w:ascii="Times New Roman" w:hAnsi="Times New Roman"/>
        </w:rPr>
        <w:t>Notwithstanding the Clause 12.4</w:t>
      </w:r>
      <w:r w:rsidR="00F41041" w:rsidRPr="00776C82">
        <w:rPr>
          <w:rFonts w:ascii="Times New Roman" w:hAnsi="Times New Roman"/>
        </w:rPr>
        <w:t>.2.2 below, i</w:t>
      </w:r>
      <w:r w:rsidR="004E2F3F" w:rsidRPr="00776C82">
        <w:rPr>
          <w:rFonts w:ascii="Times New Roman" w:hAnsi="Times New Roman"/>
        </w:rPr>
        <w:t xml:space="preserve">n the event that the penalty amount payable by the Contractor for a Well under Clause 13.3. exceeds </w:t>
      </w:r>
      <w:r w:rsidR="00932ACF" w:rsidRPr="00776C82">
        <w:rPr>
          <w:rFonts w:ascii="Times New Roman" w:hAnsi="Times New Roman"/>
        </w:rPr>
        <w:t>10</w:t>
      </w:r>
      <w:r w:rsidR="00067BD0" w:rsidRPr="00776C82">
        <w:rPr>
          <w:rFonts w:ascii="Times New Roman" w:hAnsi="Times New Roman"/>
        </w:rPr>
        <w:t xml:space="preserve"> </w:t>
      </w:r>
      <w:r w:rsidR="004E2F3F" w:rsidRPr="00776C82">
        <w:rPr>
          <w:rFonts w:ascii="Times New Roman" w:hAnsi="Times New Roman"/>
        </w:rPr>
        <w:t xml:space="preserve">% of the total amount of the Lump Sum Service charge for </w:t>
      </w:r>
      <w:r w:rsidR="00443339" w:rsidRPr="00776C82">
        <w:rPr>
          <w:rFonts w:ascii="Times New Roman" w:hAnsi="Times New Roman"/>
        </w:rPr>
        <w:t>Directional Drilling</w:t>
      </w:r>
      <w:r w:rsidR="004E2F3F" w:rsidRPr="00776C82">
        <w:rPr>
          <w:rFonts w:ascii="Times New Roman" w:hAnsi="Times New Roman"/>
        </w:rPr>
        <w:t xml:space="preserve"> Service of the relevant Well</w:t>
      </w:r>
      <w:r w:rsidR="00F41041" w:rsidRPr="00776C82">
        <w:rPr>
          <w:rFonts w:ascii="Times New Roman" w:hAnsi="Times New Roman"/>
        </w:rPr>
        <w:t xml:space="preserve"> as per Attachment-2</w:t>
      </w:r>
      <w:r w:rsidR="004E2F3F" w:rsidRPr="00776C82">
        <w:rPr>
          <w:rFonts w:ascii="Times New Roman" w:hAnsi="Times New Roman"/>
        </w:rPr>
        <w:t>,</w:t>
      </w:r>
      <w:r w:rsidR="004E2F3F" w:rsidRPr="00776C82">
        <w:rPr>
          <w:rFonts w:ascii="Times New Roman" w:hAnsi="Times New Roman"/>
          <w:b/>
        </w:rPr>
        <w:t xml:space="preserve"> </w:t>
      </w:r>
      <w:r w:rsidR="00F41041" w:rsidRPr="00776C82">
        <w:rPr>
          <w:rFonts w:ascii="Times New Roman" w:hAnsi="Times New Roman"/>
          <w:color w:val="000000" w:themeColor="text1"/>
        </w:rPr>
        <w:t xml:space="preserve">TPAO </w:t>
      </w:r>
      <w:r w:rsidR="004E2F3F" w:rsidRPr="00776C82">
        <w:rPr>
          <w:rFonts w:ascii="Times New Roman" w:hAnsi="Times New Roman"/>
          <w:color w:val="000000" w:themeColor="text1"/>
        </w:rPr>
        <w:t>shall</w:t>
      </w:r>
      <w:r w:rsidR="00F41041" w:rsidRPr="00776C82">
        <w:rPr>
          <w:rFonts w:ascii="Times New Roman" w:hAnsi="Times New Roman"/>
          <w:color w:val="000000" w:themeColor="text1"/>
        </w:rPr>
        <w:t xml:space="preserve">, </w:t>
      </w:r>
      <w:r w:rsidR="00F41041" w:rsidRPr="00776C82">
        <w:rPr>
          <w:rFonts w:ascii="Times New Roman" w:hAnsi="Times New Roman"/>
        </w:rPr>
        <w:t>without prejudice to any other right or remedy available to TPAO under this Agreement or at law, and</w:t>
      </w:r>
      <w:r w:rsidR="004E2F3F" w:rsidRPr="00776C82">
        <w:rPr>
          <w:rFonts w:ascii="Times New Roman" w:hAnsi="Times New Roman"/>
          <w:color w:val="000000" w:themeColor="text1"/>
        </w:rPr>
        <w:t xml:space="preserve"> </w:t>
      </w:r>
      <w:r w:rsidR="00F41041" w:rsidRPr="00776C82">
        <w:rPr>
          <w:rFonts w:ascii="Times New Roman" w:hAnsi="Times New Roman"/>
        </w:rPr>
        <w:t>upon giving Contractor written notice to be effective immediately</w:t>
      </w:r>
      <w:r w:rsidR="00F41041" w:rsidRPr="00776C82">
        <w:rPr>
          <w:rFonts w:ascii="Times New Roman" w:hAnsi="Times New Roman"/>
          <w:color w:val="000000" w:themeColor="text1"/>
        </w:rPr>
        <w:t xml:space="preserve">, </w:t>
      </w:r>
      <w:r w:rsidR="004E2F3F" w:rsidRPr="00776C82">
        <w:rPr>
          <w:rFonts w:ascii="Times New Roman" w:hAnsi="Times New Roman"/>
          <w:color w:val="000000" w:themeColor="text1"/>
        </w:rPr>
        <w:t>have the right to terminate the Agreement</w:t>
      </w:r>
      <w:r w:rsidR="00F41041" w:rsidRPr="00776C82">
        <w:rPr>
          <w:rFonts w:ascii="Times New Roman" w:hAnsi="Times New Roman"/>
          <w:color w:val="000000" w:themeColor="text1"/>
        </w:rPr>
        <w:t xml:space="preserve"> or any Work being performed hereunder and, at its sole option, take possession of any completed or partially completed Work. In such case, Contractor shall be entitled to receive payment only for the Work satisfactorily performed in accordance with this Agreement up to the date of termination and no demobilization fee, if applicable, shall be payable by TPAO to Contractor.</w:t>
      </w:r>
    </w:p>
    <w:p w14:paraId="26F40353" w14:textId="1CF592D9" w:rsidR="004E2F3F" w:rsidRPr="00776C82" w:rsidRDefault="004E2F3F" w:rsidP="002B7E65">
      <w:pPr>
        <w:jc w:val="both"/>
        <w:rPr>
          <w:rFonts w:ascii="Times New Roman" w:hAnsi="Times New Roman"/>
          <w:b/>
        </w:rPr>
      </w:pPr>
    </w:p>
    <w:p w14:paraId="22C3F910" w14:textId="0813F531" w:rsidR="009C1C1C" w:rsidRPr="00776C82" w:rsidRDefault="00277D5B" w:rsidP="009C1C1C">
      <w:pPr>
        <w:jc w:val="both"/>
        <w:rPr>
          <w:rFonts w:ascii="Times New Roman" w:hAnsi="Times New Roman"/>
        </w:rPr>
      </w:pPr>
      <w:r w:rsidRPr="00776C82">
        <w:rPr>
          <w:rFonts w:ascii="Times New Roman" w:hAnsi="Times New Roman"/>
          <w:b/>
        </w:rPr>
        <w:t>12.4.2.</w:t>
      </w:r>
      <w:r w:rsidR="004E2F3F" w:rsidRPr="00776C82">
        <w:rPr>
          <w:rFonts w:ascii="Times New Roman" w:hAnsi="Times New Roman"/>
          <w:b/>
        </w:rPr>
        <w:t>2.</w:t>
      </w:r>
      <w:r w:rsidR="004E2F3F" w:rsidRPr="00776C82">
        <w:rPr>
          <w:rFonts w:ascii="Times New Roman" w:hAnsi="Times New Roman"/>
        </w:rPr>
        <w:t xml:space="preserve"> </w:t>
      </w:r>
      <w:r w:rsidR="0079769E" w:rsidRPr="00776C82">
        <w:rPr>
          <w:rFonts w:ascii="Times New Roman" w:hAnsi="Times New Roman"/>
        </w:rPr>
        <w:t>Without prejudice to Clause 12.4</w:t>
      </w:r>
      <w:r w:rsidR="00F41041" w:rsidRPr="00776C82">
        <w:rPr>
          <w:rFonts w:ascii="Times New Roman" w:hAnsi="Times New Roman"/>
        </w:rPr>
        <w:t>.2.1 above, i</w:t>
      </w:r>
      <w:r w:rsidR="009C1C1C" w:rsidRPr="00776C82">
        <w:rPr>
          <w:rFonts w:ascii="Times New Roman" w:hAnsi="Times New Roman"/>
        </w:rPr>
        <w:t xml:space="preserve">n the event, after written notice from </w:t>
      </w:r>
      <w:r w:rsidR="001C608A" w:rsidRPr="00776C82">
        <w:rPr>
          <w:rFonts w:ascii="Times New Roman" w:hAnsi="Times New Roman"/>
        </w:rPr>
        <w:t>TPAO</w:t>
      </w:r>
      <w:r w:rsidR="009C1C1C" w:rsidRPr="00776C82">
        <w:rPr>
          <w:rFonts w:ascii="Times New Roman" w:hAnsi="Times New Roman"/>
        </w:rPr>
        <w:t xml:space="preserve"> to Contractor identifying any default either with respect to the nature of the Work or the promptness with which the Work is being performed by those in not </w:t>
      </w:r>
      <w:r w:rsidR="0002696E" w:rsidRPr="00776C82">
        <w:rPr>
          <w:rFonts w:ascii="Times New Roman" w:hAnsi="Times New Roman"/>
        </w:rPr>
        <w:t>good and workmanlike manner</w:t>
      </w:r>
      <w:r w:rsidR="00CE68AD" w:rsidRPr="00776C82">
        <w:rPr>
          <w:rFonts w:ascii="Times New Roman" w:hAnsi="Times New Roman"/>
        </w:rPr>
        <w:t>,</w:t>
      </w:r>
      <w:r w:rsidR="00130143" w:rsidRPr="00776C82">
        <w:rPr>
          <w:rFonts w:ascii="Times New Roman" w:hAnsi="Times New Roman"/>
        </w:rPr>
        <w:t xml:space="preserve"> </w:t>
      </w:r>
      <w:r w:rsidR="009C1C1C" w:rsidRPr="00776C82">
        <w:rPr>
          <w:rFonts w:ascii="Times New Roman" w:hAnsi="Times New Roman"/>
        </w:rPr>
        <w:t xml:space="preserve">Contractor has not begun to correct or corrected such default to the reasonable satisfaction of </w:t>
      </w:r>
      <w:r w:rsidR="001C608A" w:rsidRPr="00776C82">
        <w:rPr>
          <w:rFonts w:ascii="Times New Roman" w:hAnsi="Times New Roman"/>
        </w:rPr>
        <w:t>TPAO</w:t>
      </w:r>
      <w:r w:rsidR="009C1C1C" w:rsidRPr="00776C82">
        <w:rPr>
          <w:rFonts w:ascii="Times New Roman" w:hAnsi="Times New Roman"/>
        </w:rPr>
        <w:t xml:space="preserve"> within three (3) days, or if Contractor should make a general assignment for the benefit of its creditors, or if a receiver should be appointed as a result of its insolvency, or if Contractor should fail to perform in accordance with this </w:t>
      </w:r>
      <w:r w:rsidR="00CE68AD" w:rsidRPr="00776C82">
        <w:rPr>
          <w:rFonts w:ascii="Times New Roman" w:hAnsi="Times New Roman"/>
        </w:rPr>
        <w:t>Agreement</w:t>
      </w:r>
      <w:r w:rsidR="009C1C1C" w:rsidRPr="00776C82">
        <w:rPr>
          <w:rFonts w:ascii="Times New Roman" w:hAnsi="Times New Roman"/>
        </w:rPr>
        <w:t xml:space="preserve">, </w:t>
      </w:r>
      <w:r w:rsidR="001C608A" w:rsidRPr="00776C82">
        <w:rPr>
          <w:rFonts w:ascii="Times New Roman" w:hAnsi="Times New Roman"/>
        </w:rPr>
        <w:t>TPAO</w:t>
      </w:r>
      <w:r w:rsidR="009C1C1C" w:rsidRPr="00776C82">
        <w:rPr>
          <w:rFonts w:ascii="Times New Roman" w:hAnsi="Times New Roman"/>
        </w:rPr>
        <w:t xml:space="preserve"> may, without prejudice to any other right or remedy available to </w:t>
      </w:r>
      <w:r w:rsidR="001C608A" w:rsidRPr="00776C82">
        <w:rPr>
          <w:rFonts w:ascii="Times New Roman" w:hAnsi="Times New Roman"/>
        </w:rPr>
        <w:t>TPAO</w:t>
      </w:r>
      <w:r w:rsidR="00CE68AD" w:rsidRPr="00776C82">
        <w:rPr>
          <w:rFonts w:ascii="Times New Roman" w:hAnsi="Times New Roman"/>
        </w:rPr>
        <w:t xml:space="preserve"> under this Agreement or at law</w:t>
      </w:r>
      <w:r w:rsidR="009C1C1C" w:rsidRPr="00776C82">
        <w:rPr>
          <w:rFonts w:ascii="Times New Roman" w:hAnsi="Times New Roman"/>
        </w:rPr>
        <w:t xml:space="preserve">, and upon giving Contractor written notice to be effective immediately, terminate this </w:t>
      </w:r>
      <w:r w:rsidR="00CE68AD" w:rsidRPr="00776C82">
        <w:rPr>
          <w:rFonts w:ascii="Times New Roman" w:hAnsi="Times New Roman"/>
        </w:rPr>
        <w:t xml:space="preserve">Agreement </w:t>
      </w:r>
      <w:r w:rsidR="009C1C1C" w:rsidRPr="00776C82">
        <w:rPr>
          <w:rFonts w:ascii="Times New Roman" w:hAnsi="Times New Roman"/>
        </w:rPr>
        <w:t xml:space="preserve">or any Work being performed hereunder and, at its sole option, take possession of any completed or partially completed Work. In such case, Contractor shall be entitled to receive payment only for the Work satisfactorily performed in accordance with this </w:t>
      </w:r>
      <w:r w:rsidR="00CE68AD" w:rsidRPr="00776C82">
        <w:rPr>
          <w:rFonts w:ascii="Times New Roman" w:hAnsi="Times New Roman"/>
        </w:rPr>
        <w:t xml:space="preserve">Agreement </w:t>
      </w:r>
      <w:r w:rsidR="009C1C1C" w:rsidRPr="00776C82">
        <w:rPr>
          <w:rFonts w:ascii="Times New Roman" w:hAnsi="Times New Roman"/>
        </w:rPr>
        <w:t>up to the date of termination</w:t>
      </w:r>
      <w:r w:rsidR="00130143" w:rsidRPr="00776C82">
        <w:rPr>
          <w:rFonts w:ascii="Times New Roman" w:hAnsi="Times New Roman"/>
        </w:rPr>
        <w:t xml:space="preserve"> and no demobilization fee, if applicable, shall be payable by TPAO to Contractor.</w:t>
      </w:r>
    </w:p>
    <w:p w14:paraId="23717EA5" w14:textId="77777777" w:rsidR="000F7660" w:rsidRPr="00776C82" w:rsidRDefault="000F7660" w:rsidP="009C1C1C">
      <w:pPr>
        <w:jc w:val="both"/>
        <w:rPr>
          <w:rFonts w:ascii="Times New Roman" w:hAnsi="Times New Roman"/>
        </w:rPr>
      </w:pPr>
    </w:p>
    <w:p w14:paraId="2095E314" w14:textId="0B458D72" w:rsidR="002C13F9" w:rsidRPr="00776C82" w:rsidRDefault="00277D5B" w:rsidP="009C1C1C">
      <w:pPr>
        <w:jc w:val="both"/>
        <w:rPr>
          <w:rFonts w:ascii="Times New Roman" w:hAnsi="Times New Roman"/>
        </w:rPr>
      </w:pPr>
      <w:r w:rsidRPr="00776C82">
        <w:rPr>
          <w:rFonts w:ascii="Times New Roman" w:hAnsi="Times New Roman"/>
          <w:b/>
        </w:rPr>
        <w:t xml:space="preserve">12.4.2.3  </w:t>
      </w:r>
      <w:r w:rsidR="009C1C1C" w:rsidRPr="00776C82">
        <w:rPr>
          <w:rFonts w:ascii="Times New Roman" w:hAnsi="Times New Roman"/>
        </w:rPr>
        <w:t xml:space="preserve">If </w:t>
      </w:r>
      <w:r w:rsidR="001C608A" w:rsidRPr="00776C82">
        <w:rPr>
          <w:rFonts w:ascii="Times New Roman" w:hAnsi="Times New Roman"/>
        </w:rPr>
        <w:t>TPAO</w:t>
      </w:r>
      <w:r w:rsidR="009C1C1C" w:rsidRPr="00776C82">
        <w:rPr>
          <w:rFonts w:ascii="Times New Roman" w:hAnsi="Times New Roman"/>
        </w:rPr>
        <w:t xml:space="preserve"> terminates this </w:t>
      </w:r>
      <w:r w:rsidR="005F28EE" w:rsidRPr="00776C82">
        <w:rPr>
          <w:rFonts w:ascii="Times New Roman" w:hAnsi="Times New Roman"/>
        </w:rPr>
        <w:t>Agreement</w:t>
      </w:r>
      <w:r w:rsidR="009C1C1C" w:rsidRPr="00776C82">
        <w:rPr>
          <w:rFonts w:ascii="Times New Roman" w:hAnsi="Times New Roman"/>
        </w:rPr>
        <w:t xml:space="preserve"> pursuant to this </w:t>
      </w:r>
      <w:r w:rsidR="0079769E" w:rsidRPr="00776C82">
        <w:rPr>
          <w:rFonts w:ascii="Times New Roman" w:hAnsi="Times New Roman"/>
        </w:rPr>
        <w:t>Clause 12.4</w:t>
      </w:r>
      <w:r w:rsidR="00F41041" w:rsidRPr="00776C82">
        <w:rPr>
          <w:rFonts w:ascii="Times New Roman" w:hAnsi="Times New Roman"/>
        </w:rPr>
        <w:t>.2</w:t>
      </w:r>
      <w:r w:rsidR="009C1C1C" w:rsidRPr="00776C82">
        <w:rPr>
          <w:rFonts w:ascii="Times New Roman" w:hAnsi="Times New Roman"/>
        </w:rPr>
        <w:t xml:space="preserve">, </w:t>
      </w:r>
      <w:r w:rsidR="001C608A" w:rsidRPr="00776C82">
        <w:rPr>
          <w:rFonts w:ascii="Times New Roman" w:hAnsi="Times New Roman"/>
        </w:rPr>
        <w:t>TPAO</w:t>
      </w:r>
      <w:r w:rsidR="009C1C1C" w:rsidRPr="00776C82">
        <w:rPr>
          <w:rFonts w:ascii="Times New Roman" w:hAnsi="Times New Roman"/>
        </w:rPr>
        <w:t xml:space="preserve"> shall have the right to finish the Work, with or without the assistance of third parties. If </w:t>
      </w:r>
      <w:r w:rsidR="001C608A" w:rsidRPr="00776C82">
        <w:rPr>
          <w:rFonts w:ascii="Times New Roman" w:hAnsi="Times New Roman"/>
        </w:rPr>
        <w:t>TPAO</w:t>
      </w:r>
      <w:r w:rsidR="009C1C1C" w:rsidRPr="00776C82">
        <w:rPr>
          <w:rFonts w:ascii="Times New Roman" w:hAnsi="Times New Roman"/>
        </w:rPr>
        <w:t xml:space="preserve"> shall supplement or complete the Work with its own forces or through contracts with third parties, Contractor shall pay </w:t>
      </w:r>
      <w:r w:rsidR="001C608A" w:rsidRPr="00776C82">
        <w:rPr>
          <w:rFonts w:ascii="Times New Roman" w:hAnsi="Times New Roman"/>
        </w:rPr>
        <w:t>TPAO</w:t>
      </w:r>
      <w:r w:rsidR="009C1C1C" w:rsidRPr="00776C82">
        <w:rPr>
          <w:rFonts w:ascii="Times New Roman" w:hAnsi="Times New Roman"/>
        </w:rPr>
        <w:t xml:space="preserve"> for all actual direct costs reasonably necessitated by the default or termination that would not otherwise have been incurred, including, without limitation, as applicable, any additional mobilizing and demobilizing costs incurred by other contractors and their </w:t>
      </w:r>
      <w:r w:rsidR="005F28EE" w:rsidRPr="00776C82">
        <w:rPr>
          <w:rFonts w:ascii="Times New Roman" w:hAnsi="Times New Roman"/>
        </w:rPr>
        <w:t>s</w:t>
      </w:r>
      <w:r w:rsidR="009C1C1C" w:rsidRPr="00776C82">
        <w:rPr>
          <w:rFonts w:ascii="Times New Roman" w:hAnsi="Times New Roman"/>
        </w:rPr>
        <w:t xml:space="preserve">ubcontractors, and excess costs incurred in obtaining performance of the remaining Work by other contractors and their </w:t>
      </w:r>
      <w:r w:rsidR="005F28EE" w:rsidRPr="00776C82">
        <w:rPr>
          <w:rFonts w:ascii="Times New Roman" w:hAnsi="Times New Roman"/>
        </w:rPr>
        <w:t>s</w:t>
      </w:r>
      <w:r w:rsidR="009C1C1C" w:rsidRPr="00776C82">
        <w:rPr>
          <w:rFonts w:ascii="Times New Roman" w:hAnsi="Times New Roman"/>
        </w:rPr>
        <w:t xml:space="preserve">ubcontractors or by </w:t>
      </w:r>
      <w:r w:rsidR="001C608A" w:rsidRPr="00776C82">
        <w:rPr>
          <w:rFonts w:ascii="Times New Roman" w:hAnsi="Times New Roman"/>
        </w:rPr>
        <w:t>TPAO</w:t>
      </w:r>
      <w:r w:rsidR="009C1C1C" w:rsidRPr="00776C82">
        <w:rPr>
          <w:rFonts w:ascii="Times New Roman" w:hAnsi="Times New Roman"/>
        </w:rPr>
        <w:t>, plus any damages resulting from delay incurred as a result of the termination</w:t>
      </w:r>
      <w:r w:rsidR="005F28EE" w:rsidRPr="00776C82">
        <w:rPr>
          <w:rFonts w:ascii="Times New Roman" w:hAnsi="Times New Roman"/>
        </w:rPr>
        <w:t xml:space="preserve"> and TPAO’s managerial and administrative services provided that</w:t>
      </w:r>
      <w:r w:rsidR="009C1C1C" w:rsidRPr="00776C82">
        <w:rPr>
          <w:rFonts w:ascii="Times New Roman" w:hAnsi="Times New Roman"/>
        </w:rPr>
        <w:t xml:space="preserve"> </w:t>
      </w:r>
      <w:r w:rsidR="005F28EE" w:rsidRPr="00776C82">
        <w:rPr>
          <w:rFonts w:ascii="Times New Roman" w:hAnsi="Times New Roman"/>
        </w:rPr>
        <w:t xml:space="preserve"> Contractor’s</w:t>
      </w:r>
      <w:r w:rsidR="009C1C1C" w:rsidRPr="00776C82">
        <w:rPr>
          <w:rFonts w:ascii="Times New Roman" w:hAnsi="Times New Roman"/>
        </w:rPr>
        <w:t xml:space="preserve"> liability under this term shall not exceed one hundred and thirty percent (130%) of the value of the terminated part of the Work</w:t>
      </w:r>
      <w:r w:rsidR="005F28EE" w:rsidRPr="00776C82">
        <w:rPr>
          <w:rFonts w:ascii="Times New Roman" w:hAnsi="Times New Roman"/>
        </w:rPr>
        <w:t>.</w:t>
      </w:r>
    </w:p>
    <w:p w14:paraId="0DC5E97B" w14:textId="77777777" w:rsidR="001D726E" w:rsidRPr="00776C82" w:rsidRDefault="001D726E" w:rsidP="002C13F9">
      <w:pPr>
        <w:jc w:val="both"/>
        <w:rPr>
          <w:rFonts w:ascii="Times New Roman" w:hAnsi="Times New Roman"/>
        </w:rPr>
      </w:pPr>
    </w:p>
    <w:p w14:paraId="56866742" w14:textId="13875201" w:rsidR="002C13F9" w:rsidRPr="00776C82" w:rsidRDefault="00402EB3" w:rsidP="002B7E65">
      <w:pPr>
        <w:jc w:val="both"/>
        <w:rPr>
          <w:rFonts w:ascii="Times New Roman" w:hAnsi="Times New Roman"/>
          <w:b/>
        </w:rPr>
      </w:pPr>
      <w:r w:rsidRPr="00776C82">
        <w:rPr>
          <w:rFonts w:ascii="Times New Roman" w:hAnsi="Times New Roman"/>
          <w:b/>
        </w:rPr>
        <w:t>12</w:t>
      </w:r>
      <w:r w:rsidR="00277D5B" w:rsidRPr="00776C82">
        <w:rPr>
          <w:rFonts w:ascii="Times New Roman" w:hAnsi="Times New Roman"/>
          <w:b/>
        </w:rPr>
        <w:t>.4</w:t>
      </w:r>
      <w:r w:rsidR="00130143" w:rsidRPr="00776C82">
        <w:rPr>
          <w:rFonts w:ascii="Times New Roman" w:hAnsi="Times New Roman"/>
          <w:b/>
        </w:rPr>
        <w:t xml:space="preserve">.3. </w:t>
      </w:r>
      <w:r w:rsidR="009C1C1C" w:rsidRPr="00776C82">
        <w:rPr>
          <w:rFonts w:ascii="Times New Roman" w:hAnsi="Times New Roman"/>
          <w:b/>
        </w:rPr>
        <w:t>Terminat</w:t>
      </w:r>
      <w:r w:rsidR="00130143" w:rsidRPr="00776C82">
        <w:rPr>
          <w:rFonts w:ascii="Times New Roman" w:hAnsi="Times New Roman"/>
          <w:b/>
        </w:rPr>
        <w:t>ion Due to</w:t>
      </w:r>
      <w:r w:rsidR="009C1C1C" w:rsidRPr="00776C82">
        <w:rPr>
          <w:rFonts w:ascii="Times New Roman" w:hAnsi="Times New Roman"/>
          <w:b/>
        </w:rPr>
        <w:t xml:space="preserve"> Default </w:t>
      </w:r>
      <w:r w:rsidR="00130143" w:rsidRPr="00776C82">
        <w:rPr>
          <w:rFonts w:ascii="Times New Roman" w:hAnsi="Times New Roman"/>
          <w:b/>
        </w:rPr>
        <w:t>of</w:t>
      </w:r>
      <w:r w:rsidR="009C1C1C" w:rsidRPr="00776C82">
        <w:rPr>
          <w:rFonts w:ascii="Times New Roman" w:hAnsi="Times New Roman"/>
          <w:b/>
        </w:rPr>
        <w:t xml:space="preserve"> Company</w:t>
      </w:r>
    </w:p>
    <w:p w14:paraId="52C0B261" w14:textId="51F68E03" w:rsidR="00130143" w:rsidRPr="00776C82" w:rsidRDefault="00A949B3" w:rsidP="008C4C13">
      <w:pPr>
        <w:jc w:val="both"/>
        <w:rPr>
          <w:rFonts w:ascii="Times New Roman" w:hAnsi="Times New Roman"/>
        </w:rPr>
      </w:pPr>
      <w:r w:rsidRPr="00776C82">
        <w:rPr>
          <w:rFonts w:ascii="Times New Roman" w:hAnsi="Times New Roman"/>
        </w:rPr>
        <w:t xml:space="preserve">If Company is in default </w:t>
      </w:r>
      <w:r w:rsidR="00130143" w:rsidRPr="00776C82">
        <w:rPr>
          <w:rFonts w:ascii="Times New Roman" w:hAnsi="Times New Roman"/>
        </w:rPr>
        <w:t xml:space="preserve">as per Clause </w:t>
      </w:r>
      <w:r w:rsidR="00402EB3" w:rsidRPr="00776C82">
        <w:rPr>
          <w:rFonts w:ascii="Times New Roman" w:hAnsi="Times New Roman"/>
        </w:rPr>
        <w:t>12</w:t>
      </w:r>
      <w:r w:rsidR="00130143" w:rsidRPr="00776C82">
        <w:rPr>
          <w:rFonts w:ascii="Times New Roman" w:hAnsi="Times New Roman"/>
        </w:rPr>
        <w:t>.</w:t>
      </w:r>
      <w:r w:rsidR="0079769E" w:rsidRPr="00776C82">
        <w:rPr>
          <w:rFonts w:ascii="Times New Roman" w:hAnsi="Times New Roman"/>
        </w:rPr>
        <w:t>4</w:t>
      </w:r>
      <w:r w:rsidR="00130143" w:rsidRPr="00776C82">
        <w:rPr>
          <w:rFonts w:ascii="Times New Roman" w:hAnsi="Times New Roman"/>
        </w:rPr>
        <w:t xml:space="preserve">.1. </w:t>
      </w:r>
      <w:r w:rsidRPr="00776C82">
        <w:rPr>
          <w:rFonts w:ascii="Times New Roman" w:hAnsi="Times New Roman"/>
        </w:rPr>
        <w:t xml:space="preserve">and Contractor gives </w:t>
      </w:r>
      <w:r w:rsidR="00130143" w:rsidRPr="00776C82">
        <w:rPr>
          <w:rFonts w:ascii="Times New Roman" w:hAnsi="Times New Roman"/>
        </w:rPr>
        <w:t>n</w:t>
      </w:r>
      <w:r w:rsidRPr="00776C82">
        <w:rPr>
          <w:rFonts w:ascii="Times New Roman" w:hAnsi="Times New Roman"/>
        </w:rPr>
        <w:t xml:space="preserve">otice to Company of </w:t>
      </w:r>
      <w:r w:rsidR="00130143" w:rsidRPr="00776C82">
        <w:rPr>
          <w:rFonts w:ascii="Times New Roman" w:hAnsi="Times New Roman"/>
        </w:rPr>
        <w:t xml:space="preserve">Company's </w:t>
      </w:r>
      <w:r w:rsidRPr="00776C82">
        <w:rPr>
          <w:rFonts w:ascii="Times New Roman" w:hAnsi="Times New Roman"/>
        </w:rPr>
        <w:t>act or omission constituting a ground for default, Company shall rectify the default within a reasonable time.</w:t>
      </w:r>
      <w:r w:rsidR="00130143" w:rsidRPr="00776C82">
        <w:rPr>
          <w:rFonts w:ascii="Times New Roman" w:hAnsi="Times New Roman"/>
        </w:rPr>
        <w:t xml:space="preserve"> </w:t>
      </w:r>
      <w:r w:rsidRPr="00776C82">
        <w:rPr>
          <w:rFonts w:ascii="Times New Roman" w:hAnsi="Times New Roman"/>
        </w:rPr>
        <w:t xml:space="preserve">If Company fails to rectify the default within </w:t>
      </w:r>
      <w:r w:rsidR="00130143" w:rsidRPr="00776C82">
        <w:rPr>
          <w:rFonts w:ascii="Times New Roman" w:hAnsi="Times New Roman"/>
        </w:rPr>
        <w:t>such</w:t>
      </w:r>
      <w:r w:rsidRPr="00776C82">
        <w:rPr>
          <w:rFonts w:ascii="Times New Roman" w:hAnsi="Times New Roman"/>
        </w:rPr>
        <w:t xml:space="preserve"> reasonable time, Contractor may terminate this Contract by giving </w:t>
      </w:r>
      <w:r w:rsidR="00130143" w:rsidRPr="00776C82">
        <w:rPr>
          <w:rFonts w:ascii="Times New Roman" w:hAnsi="Times New Roman"/>
        </w:rPr>
        <w:t>n</w:t>
      </w:r>
      <w:r w:rsidRPr="00776C82">
        <w:rPr>
          <w:rFonts w:ascii="Times New Roman" w:hAnsi="Times New Roman"/>
        </w:rPr>
        <w:t>otice to Company.</w:t>
      </w:r>
      <w:r w:rsidR="00130143" w:rsidRPr="00776C82">
        <w:rPr>
          <w:rFonts w:ascii="Times New Roman" w:hAnsi="Times New Roman"/>
        </w:rPr>
        <w:t xml:space="preserve"> </w:t>
      </w:r>
      <w:r w:rsidRPr="00776C82">
        <w:rPr>
          <w:rFonts w:ascii="Times New Roman" w:hAnsi="Times New Roman"/>
        </w:rPr>
        <w:t xml:space="preserve">Company shall not be responsible for failing to rectify the default to the </w:t>
      </w:r>
      <w:r w:rsidRPr="00776C82">
        <w:rPr>
          <w:rFonts w:ascii="Times New Roman" w:hAnsi="Times New Roman"/>
        </w:rPr>
        <w:lastRenderedPageBreak/>
        <w:t xml:space="preserve">extent such failure results from unreasonable delay by Contractor in giving </w:t>
      </w:r>
      <w:r w:rsidR="002B7E65" w:rsidRPr="00776C82">
        <w:rPr>
          <w:rFonts w:ascii="Times New Roman" w:hAnsi="Times New Roman"/>
        </w:rPr>
        <w:t>n</w:t>
      </w:r>
      <w:r w:rsidRPr="00776C82">
        <w:rPr>
          <w:rFonts w:ascii="Times New Roman" w:hAnsi="Times New Roman"/>
        </w:rPr>
        <w:t>otice to Company of the default.</w:t>
      </w:r>
      <w:r w:rsidR="00130143" w:rsidRPr="00776C82">
        <w:rPr>
          <w:rFonts w:ascii="Times New Roman" w:hAnsi="Times New Roman"/>
          <w:b/>
        </w:rPr>
        <w:t xml:space="preserve"> </w:t>
      </w:r>
      <w:r w:rsidR="00130143" w:rsidRPr="00776C82">
        <w:rPr>
          <w:rFonts w:ascii="Times New Roman" w:hAnsi="Times New Roman"/>
        </w:rPr>
        <w:t xml:space="preserve">If </w:t>
      </w:r>
      <w:r w:rsidR="00410A3A" w:rsidRPr="00776C82">
        <w:rPr>
          <w:rFonts w:ascii="Times New Roman" w:hAnsi="Times New Roman"/>
        </w:rPr>
        <w:t>the C</w:t>
      </w:r>
      <w:r w:rsidR="00130143" w:rsidRPr="00776C82">
        <w:rPr>
          <w:rFonts w:ascii="Times New Roman" w:hAnsi="Times New Roman"/>
        </w:rPr>
        <w:t>ontractor terminates the Agreement pursuant to this term, Contractor shall</w:t>
      </w:r>
      <w:r w:rsidR="00663241" w:rsidRPr="00776C82">
        <w:rPr>
          <w:rFonts w:ascii="Times New Roman" w:hAnsi="Times New Roman"/>
        </w:rPr>
        <w:t xml:space="preserve"> only</w:t>
      </w:r>
      <w:r w:rsidR="00130143" w:rsidRPr="00776C82">
        <w:rPr>
          <w:rFonts w:ascii="Times New Roman" w:hAnsi="Times New Roman"/>
        </w:rPr>
        <w:t xml:space="preserve"> be entitled to receive the payment for</w:t>
      </w:r>
      <w:r w:rsidR="00130143" w:rsidRPr="00776C82">
        <w:rPr>
          <w:rFonts w:ascii="Times New Roman" w:hAnsi="Times New Roman"/>
          <w:b/>
        </w:rPr>
        <w:t xml:space="preserve"> </w:t>
      </w:r>
      <w:r w:rsidR="00130143" w:rsidRPr="00776C82">
        <w:rPr>
          <w:rFonts w:ascii="Times New Roman" w:hAnsi="Times New Roman"/>
        </w:rPr>
        <w:t>the Work satisfactorily performed in accordance with this Agreement up to the date of termination plus demobilization fee</w:t>
      </w:r>
      <w:r w:rsidR="001671A1" w:rsidRPr="00776C82">
        <w:rPr>
          <w:rFonts w:ascii="Times New Roman" w:hAnsi="Times New Roman"/>
        </w:rPr>
        <w:t>, if indicated in Attachment-2</w:t>
      </w:r>
      <w:r w:rsidR="00130143" w:rsidRPr="00776C82">
        <w:rPr>
          <w:rFonts w:ascii="Times New Roman" w:hAnsi="Times New Roman"/>
        </w:rPr>
        <w:t>.</w:t>
      </w:r>
    </w:p>
    <w:p w14:paraId="24CE284B" w14:textId="23B920FF" w:rsidR="00130143" w:rsidRPr="00776C82" w:rsidRDefault="00130143" w:rsidP="008C4C13">
      <w:pPr>
        <w:jc w:val="both"/>
        <w:rPr>
          <w:rFonts w:ascii="Times New Roman" w:hAnsi="Times New Roman"/>
        </w:rPr>
      </w:pPr>
    </w:p>
    <w:p w14:paraId="4D608ADB" w14:textId="06EE80F9" w:rsidR="00130143" w:rsidRPr="00776C82" w:rsidRDefault="00402EB3" w:rsidP="008C4C13">
      <w:pPr>
        <w:jc w:val="both"/>
        <w:rPr>
          <w:rFonts w:ascii="Times New Roman" w:hAnsi="Times New Roman"/>
          <w:b/>
        </w:rPr>
      </w:pPr>
      <w:r w:rsidRPr="00776C82">
        <w:rPr>
          <w:rFonts w:ascii="Times New Roman" w:hAnsi="Times New Roman"/>
          <w:b/>
        </w:rPr>
        <w:t>12</w:t>
      </w:r>
      <w:r w:rsidR="00277D5B" w:rsidRPr="00776C82">
        <w:rPr>
          <w:rFonts w:ascii="Times New Roman" w:hAnsi="Times New Roman"/>
          <w:b/>
        </w:rPr>
        <w:t>.5</w:t>
      </w:r>
      <w:r w:rsidR="00130143" w:rsidRPr="00776C82">
        <w:rPr>
          <w:rFonts w:ascii="Times New Roman" w:hAnsi="Times New Roman"/>
          <w:b/>
        </w:rPr>
        <w:t xml:space="preserve"> Termination for Convenience</w:t>
      </w:r>
    </w:p>
    <w:p w14:paraId="056BD853" w14:textId="19F5F1AA" w:rsidR="00410A3A" w:rsidRPr="00776C82" w:rsidRDefault="00130143" w:rsidP="00410A3A">
      <w:pPr>
        <w:jc w:val="both"/>
        <w:rPr>
          <w:rFonts w:ascii="Times New Roman" w:hAnsi="Times New Roman"/>
        </w:rPr>
      </w:pPr>
      <w:r w:rsidRPr="00776C82">
        <w:rPr>
          <w:rFonts w:ascii="Times New Roman" w:hAnsi="Times New Roman"/>
        </w:rPr>
        <w:t>TPAO may terminate this Agreement any time</w:t>
      </w:r>
      <w:r w:rsidR="0089402E" w:rsidRPr="00776C82">
        <w:rPr>
          <w:rFonts w:ascii="Times New Roman" w:hAnsi="Times New Roman"/>
        </w:rPr>
        <w:t xml:space="preserve"> for any reason</w:t>
      </w:r>
      <w:r w:rsidRPr="00776C82">
        <w:rPr>
          <w:rFonts w:ascii="Times New Roman" w:hAnsi="Times New Roman"/>
        </w:rPr>
        <w:t xml:space="preserve"> by </w:t>
      </w:r>
      <w:r w:rsidR="00410A3A" w:rsidRPr="00776C82">
        <w:rPr>
          <w:rFonts w:ascii="Times New Roman" w:hAnsi="Times New Roman"/>
        </w:rPr>
        <w:t xml:space="preserve">giving the Contractor a </w:t>
      </w:r>
      <w:r w:rsidRPr="00776C82">
        <w:rPr>
          <w:rFonts w:ascii="Times New Roman" w:hAnsi="Times New Roman"/>
        </w:rPr>
        <w:t>two</w:t>
      </w:r>
      <w:r w:rsidR="00410A3A" w:rsidRPr="00776C82">
        <w:rPr>
          <w:rFonts w:ascii="Times New Roman" w:hAnsi="Times New Roman"/>
        </w:rPr>
        <w:t>-</w:t>
      </w:r>
      <w:r w:rsidRPr="00776C82">
        <w:rPr>
          <w:rFonts w:ascii="Times New Roman" w:hAnsi="Times New Roman"/>
        </w:rPr>
        <w:t xml:space="preserve"> week prior written notice.</w:t>
      </w:r>
      <w:r w:rsidR="00410A3A" w:rsidRPr="00776C82">
        <w:rPr>
          <w:rFonts w:ascii="Times New Roman" w:hAnsi="Times New Roman"/>
        </w:rPr>
        <w:t xml:space="preserve"> If TPAO terminates the Agreement as per this Clause, Contractor shall</w:t>
      </w:r>
      <w:r w:rsidR="005224ED" w:rsidRPr="00776C82">
        <w:rPr>
          <w:rFonts w:ascii="Times New Roman" w:hAnsi="Times New Roman"/>
        </w:rPr>
        <w:t xml:space="preserve"> only</w:t>
      </w:r>
      <w:r w:rsidR="00410A3A" w:rsidRPr="00776C82">
        <w:rPr>
          <w:rFonts w:ascii="Times New Roman" w:hAnsi="Times New Roman"/>
        </w:rPr>
        <w:t xml:space="preserve"> be entitled to receive the payment for</w:t>
      </w:r>
      <w:r w:rsidR="00410A3A" w:rsidRPr="00776C82">
        <w:rPr>
          <w:rFonts w:ascii="Times New Roman" w:hAnsi="Times New Roman"/>
          <w:b/>
        </w:rPr>
        <w:t xml:space="preserve"> </w:t>
      </w:r>
      <w:r w:rsidR="00410A3A" w:rsidRPr="00776C82">
        <w:rPr>
          <w:rFonts w:ascii="Times New Roman" w:hAnsi="Times New Roman"/>
        </w:rPr>
        <w:t>the Work satisfactorily performed in accordance with this Agreement up to the date of termination plus demobilization fee</w:t>
      </w:r>
      <w:r w:rsidR="001671A1" w:rsidRPr="00776C82">
        <w:rPr>
          <w:rFonts w:ascii="Times New Roman" w:hAnsi="Times New Roman"/>
        </w:rPr>
        <w:t>, if indicated in Attachment-2</w:t>
      </w:r>
      <w:r w:rsidR="00410A3A" w:rsidRPr="00776C82">
        <w:rPr>
          <w:rFonts w:ascii="Times New Roman" w:hAnsi="Times New Roman"/>
        </w:rPr>
        <w:t>.</w:t>
      </w:r>
    </w:p>
    <w:p w14:paraId="76B157D7" w14:textId="77777777" w:rsidR="00504945" w:rsidRPr="00776C82" w:rsidRDefault="00504945" w:rsidP="00410A3A">
      <w:pPr>
        <w:jc w:val="both"/>
        <w:rPr>
          <w:rFonts w:ascii="Times New Roman" w:hAnsi="Times New Roman"/>
        </w:rPr>
      </w:pPr>
    </w:p>
    <w:p w14:paraId="3C7F8B50" w14:textId="0718EAAF" w:rsidR="00130143" w:rsidRPr="00776C82" w:rsidRDefault="00402EB3" w:rsidP="00402EB3">
      <w:pPr>
        <w:jc w:val="both"/>
        <w:rPr>
          <w:rFonts w:ascii="Times New Roman" w:hAnsi="Times New Roman"/>
          <w:b/>
        </w:rPr>
      </w:pPr>
      <w:r w:rsidRPr="00776C82">
        <w:rPr>
          <w:rFonts w:ascii="Times New Roman" w:hAnsi="Times New Roman"/>
          <w:b/>
        </w:rPr>
        <w:t>12</w:t>
      </w:r>
      <w:r w:rsidR="00277D5B" w:rsidRPr="00776C82">
        <w:rPr>
          <w:rFonts w:ascii="Times New Roman" w:hAnsi="Times New Roman"/>
          <w:b/>
        </w:rPr>
        <w:t>.6</w:t>
      </w:r>
      <w:r w:rsidR="00504945" w:rsidRPr="00776C82">
        <w:rPr>
          <w:rFonts w:ascii="Times New Roman" w:hAnsi="Times New Roman"/>
          <w:b/>
        </w:rPr>
        <w:t xml:space="preserve">. Termination </w:t>
      </w:r>
      <w:r w:rsidR="002B7E65" w:rsidRPr="00776C82">
        <w:rPr>
          <w:rFonts w:ascii="Times New Roman" w:hAnsi="Times New Roman"/>
          <w:b/>
        </w:rPr>
        <w:t>for Suspension</w:t>
      </w:r>
      <w:r w:rsidR="00787E03" w:rsidRPr="00776C82">
        <w:rPr>
          <w:rFonts w:ascii="Times New Roman" w:hAnsi="Times New Roman"/>
          <w:b/>
        </w:rPr>
        <w:t xml:space="preserve"> or </w:t>
      </w:r>
      <w:r w:rsidR="00504945" w:rsidRPr="00776C82">
        <w:rPr>
          <w:rFonts w:ascii="Times New Roman" w:hAnsi="Times New Roman"/>
          <w:b/>
        </w:rPr>
        <w:t>Force Majeure</w:t>
      </w:r>
    </w:p>
    <w:p w14:paraId="3CBD8B06" w14:textId="4BE7BC4D" w:rsidR="00402EB3" w:rsidRPr="00776C82" w:rsidRDefault="00402EB3" w:rsidP="00402EB3">
      <w:pPr>
        <w:jc w:val="both"/>
        <w:rPr>
          <w:rFonts w:ascii="Times New Roman" w:hAnsi="Times New Roman"/>
        </w:rPr>
      </w:pPr>
      <w:r w:rsidRPr="00776C82">
        <w:rPr>
          <w:rFonts w:ascii="Times New Roman" w:hAnsi="Times New Roman"/>
        </w:rPr>
        <w:t xml:space="preserve">If the Work is suspended beyond </w:t>
      </w:r>
      <w:r w:rsidR="00BA3AD4" w:rsidRPr="00776C82">
        <w:rPr>
          <w:rFonts w:ascii="Times New Roman" w:hAnsi="Times New Roman"/>
        </w:rPr>
        <w:t xml:space="preserve">ten </w:t>
      </w:r>
      <w:r w:rsidRPr="00776C82">
        <w:rPr>
          <w:rFonts w:ascii="Times New Roman" w:hAnsi="Times New Roman"/>
        </w:rPr>
        <w:t>(</w:t>
      </w:r>
      <w:r w:rsidR="00BA3AD4" w:rsidRPr="00776C82">
        <w:rPr>
          <w:rFonts w:ascii="Times New Roman" w:hAnsi="Times New Roman"/>
        </w:rPr>
        <w:t>10</w:t>
      </w:r>
      <w:r w:rsidRPr="00776C82">
        <w:rPr>
          <w:rFonts w:ascii="Times New Roman" w:hAnsi="Times New Roman"/>
        </w:rPr>
        <w:t>) days due to Article 15 – Suspension of Work or  sixty (60) days due to Article 26 - Force Majeure, i) in the case of Article 1</w:t>
      </w:r>
      <w:r w:rsidR="004E3E76" w:rsidRPr="00776C82">
        <w:rPr>
          <w:rFonts w:ascii="Times New Roman" w:hAnsi="Times New Roman"/>
        </w:rPr>
        <w:t>5</w:t>
      </w:r>
      <w:r w:rsidRPr="00776C82">
        <w:rPr>
          <w:rFonts w:ascii="Times New Roman" w:hAnsi="Times New Roman"/>
        </w:rPr>
        <w:t xml:space="preserve">, the Contractor or ii) in the case of Article 26, either Party, upon written notice, may immediately terminate this Agreement. In the event of such termination, Contractor shall </w:t>
      </w:r>
      <w:r w:rsidR="00380B11" w:rsidRPr="00776C82">
        <w:rPr>
          <w:rFonts w:ascii="Times New Roman" w:hAnsi="Times New Roman"/>
        </w:rPr>
        <w:t xml:space="preserve">only </w:t>
      </w:r>
      <w:r w:rsidRPr="00776C82">
        <w:rPr>
          <w:rFonts w:ascii="Times New Roman" w:hAnsi="Times New Roman"/>
        </w:rPr>
        <w:t>be entitled to receive the payment for the Work satisfactorily performed in accordance with this Agreement up to the date of termination plus demobilization fee</w:t>
      </w:r>
      <w:r w:rsidR="00380B11" w:rsidRPr="00776C82">
        <w:rPr>
          <w:rFonts w:ascii="Times New Roman" w:hAnsi="Times New Roman"/>
        </w:rPr>
        <w:t>, if indicated in Attachment-2</w:t>
      </w:r>
      <w:r w:rsidRPr="00776C82">
        <w:rPr>
          <w:rFonts w:ascii="Times New Roman" w:hAnsi="Times New Roman"/>
        </w:rPr>
        <w:t xml:space="preserve">. </w:t>
      </w:r>
    </w:p>
    <w:p w14:paraId="75D08635" w14:textId="67F3239B" w:rsidR="000B7288" w:rsidRPr="00776C82" w:rsidRDefault="000B7288" w:rsidP="00402EB3">
      <w:pPr>
        <w:jc w:val="both"/>
        <w:rPr>
          <w:rFonts w:ascii="Times New Roman" w:hAnsi="Times New Roman"/>
        </w:rPr>
      </w:pPr>
    </w:p>
    <w:p w14:paraId="16A5802C" w14:textId="17BEFD37" w:rsidR="000B7288" w:rsidRPr="00776C82" w:rsidRDefault="000B7288" w:rsidP="000B7288">
      <w:pPr>
        <w:jc w:val="both"/>
        <w:rPr>
          <w:rFonts w:ascii="Times New Roman" w:hAnsi="Times New Roman"/>
          <w:b/>
          <w:color w:val="000000" w:themeColor="text1"/>
          <w:lang w:val="en-GB"/>
        </w:rPr>
      </w:pPr>
      <w:r w:rsidRPr="00776C82">
        <w:rPr>
          <w:rFonts w:ascii="Times New Roman" w:hAnsi="Times New Roman"/>
          <w:b/>
          <w:color w:val="000000" w:themeColor="text1"/>
          <w:lang w:val="en-GB"/>
        </w:rPr>
        <w:t>Article 13 - Late Commencement</w:t>
      </w:r>
      <w:r w:rsidR="00552422" w:rsidRPr="00776C82">
        <w:rPr>
          <w:rFonts w:ascii="Times New Roman" w:hAnsi="Times New Roman"/>
          <w:b/>
          <w:color w:val="000000" w:themeColor="text1"/>
          <w:lang w:val="en-GB"/>
        </w:rPr>
        <w:t>,</w:t>
      </w:r>
      <w:r w:rsidRPr="00776C82">
        <w:rPr>
          <w:rFonts w:ascii="Times New Roman" w:hAnsi="Times New Roman"/>
          <w:b/>
          <w:color w:val="000000" w:themeColor="text1"/>
          <w:lang w:val="en-GB"/>
        </w:rPr>
        <w:t xml:space="preserve"> Delay</w:t>
      </w:r>
      <w:r w:rsidR="00552422" w:rsidRPr="00776C82">
        <w:rPr>
          <w:rFonts w:ascii="Times New Roman" w:hAnsi="Times New Roman"/>
          <w:b/>
          <w:color w:val="000000" w:themeColor="text1"/>
          <w:lang w:val="en-GB"/>
        </w:rPr>
        <w:t xml:space="preserve"> and Other Penalties</w:t>
      </w:r>
    </w:p>
    <w:p w14:paraId="6632C876" w14:textId="343E4EF4" w:rsidR="000B7288" w:rsidRPr="00776C82" w:rsidRDefault="000B7288" w:rsidP="000B7288">
      <w:pPr>
        <w:jc w:val="both"/>
        <w:rPr>
          <w:rFonts w:ascii="Times New Roman" w:hAnsi="Times New Roman"/>
          <w:color w:val="000000" w:themeColor="text1"/>
          <w:lang w:val="en-GB"/>
        </w:rPr>
      </w:pPr>
      <w:r w:rsidRPr="00776C82">
        <w:rPr>
          <w:rFonts w:ascii="Times New Roman" w:hAnsi="Times New Roman"/>
          <w:b/>
          <w:color w:val="000000" w:themeColor="text1"/>
          <w:lang w:val="en-GB"/>
        </w:rPr>
        <w:t>13.1.</w:t>
      </w:r>
      <w:r w:rsidRPr="00776C82">
        <w:rPr>
          <w:rFonts w:ascii="Times New Roman" w:hAnsi="Times New Roman"/>
          <w:color w:val="000000" w:themeColor="text1"/>
          <w:lang w:val="en-GB"/>
        </w:rPr>
        <w:t xml:space="preserve"> Without prejudice to Clause </w:t>
      </w:r>
      <w:r w:rsidRPr="00776C82">
        <w:rPr>
          <w:rFonts w:ascii="Times New Roman" w:hAnsi="Times New Roman"/>
          <w:b/>
          <w:color w:val="000000" w:themeColor="text1"/>
          <w:lang w:val="en-GB"/>
        </w:rPr>
        <w:t>17.</w:t>
      </w:r>
      <w:r w:rsidR="004E3E76" w:rsidRPr="00776C82">
        <w:rPr>
          <w:rFonts w:ascii="Times New Roman" w:hAnsi="Times New Roman"/>
          <w:b/>
          <w:color w:val="000000" w:themeColor="text1"/>
          <w:lang w:val="en-GB"/>
        </w:rPr>
        <w:t>1</w:t>
      </w:r>
      <w:r w:rsidRPr="00776C82">
        <w:rPr>
          <w:rFonts w:ascii="Times New Roman" w:hAnsi="Times New Roman"/>
          <w:b/>
          <w:color w:val="000000" w:themeColor="text1"/>
          <w:lang w:val="en-GB"/>
        </w:rPr>
        <w:t>.,</w:t>
      </w:r>
      <w:r w:rsidRPr="00776C82">
        <w:rPr>
          <w:rFonts w:ascii="Times New Roman" w:hAnsi="Times New Roman"/>
          <w:color w:val="000000" w:themeColor="text1"/>
          <w:lang w:val="en-GB"/>
        </w:rPr>
        <w:t xml:space="preserve"> Contractor shall pay a compensation fee if it fails to commence the Work after the start date indicated in Company’s call out notification, in accordance with clause 9.</w:t>
      </w:r>
      <w:r w:rsidR="00380B11" w:rsidRPr="00776C82">
        <w:rPr>
          <w:rFonts w:ascii="Times New Roman" w:hAnsi="Times New Roman"/>
          <w:color w:val="000000" w:themeColor="text1"/>
          <w:lang w:val="en-GB"/>
        </w:rPr>
        <w:t>2</w:t>
      </w:r>
      <w:r w:rsidRPr="00776C82">
        <w:rPr>
          <w:rFonts w:ascii="Times New Roman" w:hAnsi="Times New Roman"/>
          <w:color w:val="000000" w:themeColor="text1"/>
          <w:lang w:val="en-GB"/>
        </w:rPr>
        <w:t xml:space="preserve">, to Contractor provided that such call out notification shall be in accordance with Contractor’s expected time of arrival (ETA) information if indicated in Attachment – 2. The late commencement compensation fee is </w:t>
      </w:r>
      <w:r w:rsidR="00227AA3" w:rsidRPr="00F81F95">
        <w:rPr>
          <w:rFonts w:ascii="Times New Roman" w:hAnsi="Times New Roman"/>
          <w:lang w:val="en-GB"/>
        </w:rPr>
        <w:t>0</w:t>
      </w:r>
      <w:r w:rsidR="005D55A4" w:rsidRPr="00F81F95">
        <w:rPr>
          <w:rFonts w:ascii="Times New Roman" w:hAnsi="Times New Roman"/>
          <w:lang w:val="en-GB"/>
        </w:rPr>
        <w:t>,05</w:t>
      </w:r>
      <w:r w:rsidRPr="00F81F95">
        <w:rPr>
          <w:rFonts w:ascii="Times New Roman" w:hAnsi="Times New Roman"/>
          <w:lang w:val="en-GB"/>
        </w:rPr>
        <w:t xml:space="preserve"> % of </w:t>
      </w:r>
      <w:r w:rsidRPr="00776C82">
        <w:rPr>
          <w:rFonts w:ascii="Times New Roman" w:hAnsi="Times New Roman"/>
          <w:color w:val="000000" w:themeColor="text1"/>
          <w:lang w:val="en-GB"/>
        </w:rPr>
        <w:t xml:space="preserve">the estimated value of the Agreement provided in Clause 6.1.for each calendar day delayed up to a maximum of 10 (ten) calendar days. </w:t>
      </w:r>
    </w:p>
    <w:p w14:paraId="454144B6" w14:textId="77777777" w:rsidR="000B7288" w:rsidRPr="00776C82" w:rsidRDefault="000B7288" w:rsidP="000B7288">
      <w:pPr>
        <w:jc w:val="both"/>
        <w:rPr>
          <w:rFonts w:ascii="Times New Roman" w:hAnsi="Times New Roman"/>
          <w:color w:val="000000" w:themeColor="text1"/>
          <w:lang w:val="en-GB"/>
        </w:rPr>
      </w:pPr>
    </w:p>
    <w:p w14:paraId="73F5DEE5" w14:textId="477798E7" w:rsidR="000B7288" w:rsidRPr="00776C82" w:rsidRDefault="000B7288" w:rsidP="000B7288">
      <w:pPr>
        <w:jc w:val="both"/>
        <w:rPr>
          <w:rFonts w:ascii="Times New Roman" w:hAnsi="Times New Roman"/>
        </w:rPr>
      </w:pPr>
      <w:r w:rsidRPr="00776C82">
        <w:rPr>
          <w:rFonts w:ascii="Times New Roman" w:hAnsi="Times New Roman"/>
          <w:b/>
          <w:color w:val="000000" w:themeColor="text1"/>
          <w:lang w:val="en-GB"/>
        </w:rPr>
        <w:t>13.2.</w:t>
      </w:r>
      <w:r w:rsidRPr="00776C82">
        <w:rPr>
          <w:rFonts w:ascii="Times New Roman" w:hAnsi="Times New Roman"/>
          <w:color w:val="000000" w:themeColor="text1"/>
          <w:lang w:val="en-GB"/>
        </w:rPr>
        <w:t xml:space="preserve"> Save TPAO’s any other</w:t>
      </w:r>
      <w:r w:rsidR="0038099E" w:rsidRPr="00776C82">
        <w:rPr>
          <w:rFonts w:ascii="Times New Roman" w:hAnsi="Times New Roman"/>
          <w:color w:val="000000" w:themeColor="text1"/>
          <w:lang w:val="en-GB"/>
        </w:rPr>
        <w:t xml:space="preserve"> rights under this Agreement</w:t>
      </w:r>
      <w:r w:rsidR="007022BD" w:rsidRPr="00776C82">
        <w:rPr>
          <w:rFonts w:ascii="Times New Roman" w:hAnsi="Times New Roman"/>
          <w:color w:val="000000" w:themeColor="text1"/>
          <w:lang w:val="en-GB"/>
        </w:rPr>
        <w:t xml:space="preserve"> including</w:t>
      </w:r>
      <w:r w:rsidR="00897C1A" w:rsidRPr="00776C82">
        <w:rPr>
          <w:rFonts w:ascii="Times New Roman" w:hAnsi="Times New Roman"/>
          <w:color w:val="000000" w:themeColor="text1"/>
          <w:lang w:val="en-GB"/>
        </w:rPr>
        <w:t xml:space="preserve"> Clause</w:t>
      </w:r>
      <w:r w:rsidR="007022BD" w:rsidRPr="00776C82">
        <w:rPr>
          <w:rFonts w:ascii="Times New Roman" w:hAnsi="Times New Roman"/>
          <w:color w:val="000000" w:themeColor="text1"/>
          <w:lang w:val="en-GB"/>
        </w:rPr>
        <w:t xml:space="preserve"> 9.3 </w:t>
      </w:r>
      <w:r w:rsidRPr="00776C82">
        <w:rPr>
          <w:rFonts w:ascii="Times New Roman" w:hAnsi="Times New Roman"/>
          <w:color w:val="000000" w:themeColor="text1"/>
          <w:lang w:val="en-GB"/>
        </w:rPr>
        <w:t>and without prejudice to Clause 17.</w:t>
      </w:r>
      <w:r w:rsidR="005A1310" w:rsidRPr="00776C82">
        <w:rPr>
          <w:rFonts w:ascii="Times New Roman" w:hAnsi="Times New Roman"/>
          <w:color w:val="000000" w:themeColor="text1"/>
          <w:lang w:val="en-GB"/>
        </w:rPr>
        <w:t>1</w:t>
      </w:r>
      <w:r w:rsidRPr="00776C82">
        <w:rPr>
          <w:rFonts w:ascii="Times New Roman" w:hAnsi="Times New Roman"/>
          <w:color w:val="000000" w:themeColor="text1"/>
          <w:lang w:val="en-GB"/>
        </w:rPr>
        <w:t xml:space="preserve">., if there is a delay due to sole default of the Contractor during the Work, TPAO shall not pay the standby fee for the equipment and fee for the personnel provided by the Contractor under this Agreement.  </w:t>
      </w:r>
    </w:p>
    <w:p w14:paraId="043F521B" w14:textId="22C9470C" w:rsidR="00690F9B" w:rsidRPr="00F81F95" w:rsidRDefault="00690F9B" w:rsidP="00690F9B">
      <w:pPr>
        <w:jc w:val="both"/>
        <w:rPr>
          <w:rFonts w:ascii="Times New Roman" w:hAnsi="Times New Roman"/>
        </w:rPr>
      </w:pPr>
      <w:bookmarkStart w:id="9" w:name="_GoBack"/>
      <w:r w:rsidRPr="00F81F95">
        <w:rPr>
          <w:rFonts w:ascii="Times New Roman" w:hAnsi="Times New Roman"/>
        </w:rPr>
        <w:t>13.</w:t>
      </w:r>
      <w:r w:rsidRPr="00F81F95">
        <w:rPr>
          <w:rFonts w:ascii="Times New Roman" w:hAnsi="Times New Roman"/>
          <w:b/>
        </w:rPr>
        <w:t>3.</w:t>
      </w:r>
      <w:r w:rsidRPr="00F81F95">
        <w:rPr>
          <w:rFonts w:ascii="Times New Roman" w:hAnsi="Times New Roman"/>
        </w:rPr>
        <w:t xml:space="preserve"> In the event of non-compliance with the contract provisions, the penalty rate shall be 0.</w:t>
      </w:r>
      <w:r w:rsidR="00F61310" w:rsidRPr="00F81F95">
        <w:rPr>
          <w:rFonts w:ascii="Times New Roman" w:hAnsi="Times New Roman"/>
        </w:rPr>
        <w:t>0</w:t>
      </w:r>
      <w:r w:rsidRPr="00F81F95">
        <w:rPr>
          <w:rFonts w:ascii="Times New Roman" w:hAnsi="Times New Roman"/>
        </w:rPr>
        <w:t>1% of the initial contract amount. In the case of repeated violations of the same act, this rate shall be applied with a 50% increas</w:t>
      </w:r>
      <w:r w:rsidR="00F61310" w:rsidRPr="00F81F95">
        <w:rPr>
          <w:rFonts w:ascii="Times New Roman" w:hAnsi="Times New Roman"/>
        </w:rPr>
        <w:t>e, up to maximum ten percent (30</w:t>
      </w:r>
      <w:r w:rsidRPr="00F81F95">
        <w:rPr>
          <w:rFonts w:ascii="Times New Roman" w:hAnsi="Times New Roman"/>
        </w:rPr>
        <w:t>%) of the estimated value of the Agreement cumulatively.</w:t>
      </w:r>
    </w:p>
    <w:p w14:paraId="031E35BC" w14:textId="77777777" w:rsidR="00690F9B" w:rsidRPr="00F81F95" w:rsidRDefault="00690F9B" w:rsidP="000B7288">
      <w:pPr>
        <w:jc w:val="both"/>
        <w:rPr>
          <w:rFonts w:ascii="Times New Roman" w:hAnsi="Times New Roman"/>
        </w:rPr>
      </w:pPr>
    </w:p>
    <w:bookmarkEnd w:id="9"/>
    <w:p w14:paraId="0C73FB85" w14:textId="449EC17A" w:rsidR="00932ACF" w:rsidRPr="00776C82" w:rsidRDefault="00932ACF" w:rsidP="00560651">
      <w:pPr>
        <w:rPr>
          <w:rFonts w:ascii="Times New Roman" w:eastAsia="Times New Roman" w:hAnsi="Times New Roman"/>
          <w:lang w:eastAsia="tr-TR"/>
        </w:rPr>
      </w:pPr>
    </w:p>
    <w:p w14:paraId="53B27B31" w14:textId="08C3C8B4" w:rsidR="006A0005" w:rsidRPr="00776C82" w:rsidRDefault="006A0005" w:rsidP="006A0005">
      <w:pPr>
        <w:jc w:val="both"/>
        <w:rPr>
          <w:rFonts w:ascii="Times New Roman" w:hAnsi="Times New Roman"/>
        </w:rPr>
      </w:pPr>
      <w:r w:rsidRPr="00776C82">
        <w:rPr>
          <w:rFonts w:ascii="Times New Roman" w:hAnsi="Times New Roman"/>
          <w:b/>
          <w:color w:val="000000" w:themeColor="text1"/>
          <w:lang w:val="en-GB"/>
        </w:rPr>
        <w:t xml:space="preserve">Article 14 - </w:t>
      </w:r>
      <w:r w:rsidRPr="00776C82">
        <w:rPr>
          <w:rFonts w:ascii="Times New Roman" w:hAnsi="Times New Roman"/>
          <w:b/>
        </w:rPr>
        <w:t>Contractor’s Personnel and Equipment</w:t>
      </w:r>
      <w:r w:rsidRPr="00776C82">
        <w:rPr>
          <w:rFonts w:ascii="Times New Roman" w:hAnsi="Times New Roman"/>
        </w:rPr>
        <w:t xml:space="preserve"> </w:t>
      </w:r>
    </w:p>
    <w:p w14:paraId="012CE5E4" w14:textId="655DF7BD" w:rsidR="006A0005" w:rsidRPr="00776C82" w:rsidRDefault="006A0005" w:rsidP="006A0005">
      <w:pPr>
        <w:jc w:val="both"/>
        <w:rPr>
          <w:rFonts w:ascii="Times New Roman" w:eastAsia="Times New Roman" w:hAnsi="Times New Roman"/>
          <w:lang w:eastAsia="tr-TR"/>
        </w:rPr>
      </w:pPr>
      <w:r w:rsidRPr="00776C82">
        <w:rPr>
          <w:rFonts w:ascii="Times New Roman" w:hAnsi="Times New Roman"/>
          <w:b/>
        </w:rPr>
        <w:t>14.1.</w:t>
      </w:r>
      <w:r w:rsidRPr="00776C82">
        <w:rPr>
          <w:rFonts w:ascii="Times New Roman" w:hAnsi="Times New Roman"/>
        </w:rPr>
        <w:t xml:space="preserve"> Contractor shall be responsible for the supply, operation, maintenance and repair, and all costs, liabilities and expenses related thereto, of all equipment and shall furnish all of the materials, supplies and work and services, as may be required for the performance and safety of the Work. Contractor shall be responsible for the installation and transportation of all equipment, and all associated costs, fees and charges unless otherwise expressly provided under Attachment-2. </w:t>
      </w:r>
      <w:r w:rsidRPr="00776C82">
        <w:rPr>
          <w:rFonts w:ascii="Times New Roman" w:eastAsia="Times New Roman" w:hAnsi="Times New Roman"/>
          <w:lang w:eastAsia="tr-TR"/>
        </w:rPr>
        <w:t>Contractor shall not use any worn equipment during the performance of the Work. The Contractor shall be responsible for the maintenance and repair of all equipment and for maintaining readily available and adequate stock levels and supplies of spare parts, and replenishing them as necessary to ensure the continued operation of all equipment in order to fulfil the Contractor's obligations pursuant to this Agreement.</w:t>
      </w:r>
    </w:p>
    <w:p w14:paraId="327BFC33" w14:textId="77777777" w:rsidR="006A0005" w:rsidRPr="00776C82" w:rsidRDefault="006A0005" w:rsidP="006A0005">
      <w:pPr>
        <w:jc w:val="both"/>
        <w:rPr>
          <w:rFonts w:ascii="Times New Roman" w:hAnsi="Times New Roman"/>
        </w:rPr>
      </w:pPr>
    </w:p>
    <w:p w14:paraId="2997B880" w14:textId="3B8FCBE6" w:rsidR="006A0005" w:rsidRPr="00776C82" w:rsidRDefault="006A0005" w:rsidP="006A0005">
      <w:pPr>
        <w:spacing w:before="80" w:line="276" w:lineRule="auto"/>
        <w:jc w:val="both"/>
        <w:rPr>
          <w:rFonts w:ascii="Times New Roman" w:hAnsi="Times New Roman"/>
        </w:rPr>
      </w:pPr>
      <w:r w:rsidRPr="00776C82">
        <w:rPr>
          <w:rFonts w:ascii="Times New Roman" w:hAnsi="Times New Roman"/>
          <w:b/>
        </w:rPr>
        <w:t>14.2.</w:t>
      </w:r>
      <w:r w:rsidRPr="00776C82">
        <w:rPr>
          <w:rFonts w:ascii="Times New Roman" w:hAnsi="Times New Roman"/>
        </w:rPr>
        <w:t xml:space="preserve"> </w:t>
      </w:r>
      <w:r w:rsidRPr="00776C82">
        <w:rPr>
          <w:rFonts w:ascii="Times New Roman" w:eastAsia="Times New Roman" w:hAnsi="Times New Roman"/>
          <w:lang w:eastAsia="tr-TR"/>
        </w:rPr>
        <w:t xml:space="preserve">In case of </w:t>
      </w:r>
      <w:r w:rsidRPr="00776C82">
        <w:rPr>
          <w:rFonts w:ascii="Times New Roman" w:hAnsi="Times New Roman"/>
        </w:rPr>
        <w:t>equipment failure or lack of equipment to perform the Work due to Contractor’s sole negligence, Company shall have the right to refuse payment for defective equipment, including mobilization and demobilization costs to be calculated per such equipment</w:t>
      </w:r>
      <w:r w:rsidRPr="00776C82">
        <w:rPr>
          <w:rFonts w:ascii="Times New Roman" w:eastAsia="Times New Roman" w:hAnsi="Times New Roman"/>
          <w:lang w:eastAsia="tr-TR"/>
        </w:rPr>
        <w:t>.</w:t>
      </w:r>
      <w:r w:rsidRPr="00776C82">
        <w:rPr>
          <w:rFonts w:ascii="Times New Roman" w:hAnsi="Times New Roman"/>
        </w:rPr>
        <w:t xml:space="preserve"> </w:t>
      </w:r>
    </w:p>
    <w:p w14:paraId="3C8DD088" w14:textId="64CCB0B4" w:rsidR="006A0005" w:rsidRPr="00776C82" w:rsidRDefault="006A0005" w:rsidP="00AA25AA">
      <w:pPr>
        <w:spacing w:before="240"/>
        <w:jc w:val="both"/>
        <w:rPr>
          <w:rFonts w:ascii="Times New Roman" w:hAnsi="Times New Roman"/>
        </w:rPr>
      </w:pPr>
      <w:r w:rsidRPr="00776C82">
        <w:rPr>
          <w:rFonts w:ascii="Times New Roman" w:hAnsi="Times New Roman"/>
          <w:b/>
        </w:rPr>
        <w:lastRenderedPageBreak/>
        <w:t>14.3.</w:t>
      </w:r>
      <w:r w:rsidRPr="00776C82">
        <w:rPr>
          <w:rFonts w:ascii="Times New Roman" w:hAnsi="Times New Roman"/>
        </w:rPr>
        <w:t xml:space="preserve"> Contractor shall provide and ensure that its subcontractors, if any, provide qualified personnel to perform the Work in accordance with this Agreement. Company shall, at its sole discretion, be entitled at any time during the validity of this Agreement to require Contractor to withdraw any Contractor’s personnel in the case of his technical incompetence or incompatibility of temperament. Contractor shall withdraw such personnel within reasonable time upon receipt of Company’s notice and provide a replacement acceptable by Company without incurring any cost to Company.</w:t>
      </w:r>
    </w:p>
    <w:p w14:paraId="2785B691" w14:textId="77777777" w:rsidR="006A0005" w:rsidRPr="00776C82" w:rsidRDefault="006A0005" w:rsidP="006A0005">
      <w:pPr>
        <w:jc w:val="both"/>
        <w:rPr>
          <w:rFonts w:ascii="Times New Roman" w:hAnsi="Times New Roman"/>
        </w:rPr>
      </w:pPr>
    </w:p>
    <w:p w14:paraId="29799818" w14:textId="78511464" w:rsidR="006A0005" w:rsidRPr="00776C82" w:rsidRDefault="006A0005" w:rsidP="006A0005">
      <w:pPr>
        <w:jc w:val="both"/>
        <w:rPr>
          <w:rFonts w:ascii="Times New Roman" w:hAnsi="Times New Roman"/>
        </w:rPr>
      </w:pPr>
      <w:r w:rsidRPr="00776C82">
        <w:rPr>
          <w:rFonts w:ascii="Times New Roman" w:hAnsi="Times New Roman"/>
          <w:b/>
        </w:rPr>
        <w:t>14.4.</w:t>
      </w:r>
      <w:r w:rsidRPr="00776C82">
        <w:rPr>
          <w:rFonts w:ascii="Times New Roman" w:hAnsi="Times New Roman"/>
        </w:rPr>
        <w:t xml:space="preserve"> Contractor shall be solely responsible for, supply and shall pay for all costs and expenses including all salaries, wages, allowances and national insurance with respect to the country of domicile of such personnel or the location of the Work and other remuneration and benefits including board and lodging and necessary provisions for all personnel supplied by the Contractor to perform the Work hereunder. In addition, the Contractor shall be solely responsible for and shall pay all costs and expenses including all social expenses, taxes and all other contributions required by any applicable laws. Contractor shall be responsible for, supply and shall pay all costs and expenses including all transportation costs for the crew and all other personnel and all required visas, residence permits and work permits for its personnel, temporary import fees, license fees and any other costs or charges required for the Contractor’s personnel to perform the Work, unless otherwise expressly provided under Attachment-2. </w:t>
      </w:r>
      <w:r w:rsidR="00870BF1" w:rsidRPr="00776C82">
        <w:rPr>
          <w:rFonts w:ascii="Times New Roman" w:hAnsi="Times New Roman"/>
        </w:rPr>
        <w:t>The list of the Contractor’s key personnel indicated in Attachment-2 shall be submitted, before the commencement of the Services, to Company together with their CVs including names, positions and level of experience. Contractor shall ensure the level of competence of all its key personnel in communicating in English, written and verbal.</w:t>
      </w:r>
    </w:p>
    <w:p w14:paraId="6FEEC2BE" w14:textId="5949085C" w:rsidR="00093221" w:rsidRPr="00776C82" w:rsidRDefault="00093221" w:rsidP="00093221">
      <w:pPr>
        <w:pStyle w:val="GvdeMetni2"/>
        <w:spacing w:before="240" w:after="0"/>
        <w:ind w:firstLine="0"/>
        <w:rPr>
          <w:b/>
          <w:sz w:val="22"/>
          <w:szCs w:val="22"/>
        </w:rPr>
      </w:pPr>
      <w:r w:rsidRPr="00776C82">
        <w:rPr>
          <w:b/>
          <w:sz w:val="22"/>
          <w:szCs w:val="22"/>
        </w:rPr>
        <w:t>Article 15 – Suspension of Work</w:t>
      </w:r>
    </w:p>
    <w:p w14:paraId="3E50B252" w14:textId="034435A0" w:rsidR="00F30844" w:rsidRPr="00776C82" w:rsidRDefault="00093221" w:rsidP="0038099E">
      <w:pPr>
        <w:jc w:val="both"/>
        <w:rPr>
          <w:rFonts w:ascii="Times New Roman" w:hAnsi="Times New Roman"/>
          <w:noProof/>
          <w:color w:val="000000" w:themeColor="text1"/>
          <w:lang w:val="en-GB"/>
        </w:rPr>
      </w:pPr>
      <w:r w:rsidRPr="00776C82">
        <w:rPr>
          <w:rFonts w:ascii="Times New Roman" w:hAnsi="Times New Roman"/>
          <w:noProof/>
          <w:color w:val="000000"/>
        </w:rPr>
        <w:t xml:space="preserve">Subject to Article 12.3, </w:t>
      </w:r>
      <w:r w:rsidRPr="00776C82">
        <w:rPr>
          <w:rFonts w:ascii="Times New Roman" w:hAnsi="Times New Roman"/>
          <w:noProof/>
          <w:color w:val="000000" w:themeColor="text1"/>
          <w:lang w:val="en-GB"/>
        </w:rPr>
        <w:t xml:space="preserve">TPAO may, at any time, suspend all or any part of the Work for any reason by giving written notice to Contractor. Contractor shall cease all Work so suspended on the date specified in such notice. Said suspension shall end when TPAO, by written notice to Contractor, either requires Contractor to resume suspended Work or terminates that portion of the Work which has been suspended. During any suspension in the Work, directed by TPAO, TPAO shall pay Contractor the applicable stand-by </w:t>
      </w:r>
      <w:r w:rsidR="0086708B" w:rsidRPr="00776C82">
        <w:rPr>
          <w:rFonts w:ascii="Times New Roman" w:hAnsi="Times New Roman"/>
          <w:noProof/>
          <w:color w:val="000000" w:themeColor="text1"/>
          <w:lang w:val="en-GB"/>
        </w:rPr>
        <w:t>rates indicated</w:t>
      </w:r>
      <w:r w:rsidRPr="00776C82">
        <w:rPr>
          <w:rFonts w:ascii="Times New Roman" w:hAnsi="Times New Roman"/>
          <w:noProof/>
          <w:color w:val="000000" w:themeColor="text1"/>
          <w:lang w:val="en-GB"/>
        </w:rPr>
        <w:t xml:space="preserve"> in the</w:t>
      </w:r>
      <w:r w:rsidR="006509D6" w:rsidRPr="00776C82">
        <w:rPr>
          <w:rFonts w:ascii="Times New Roman" w:hAnsi="Times New Roman"/>
        </w:rPr>
        <w:t xml:space="preserve"> </w:t>
      </w:r>
      <w:r w:rsidR="0038099E" w:rsidRPr="00776C82">
        <w:rPr>
          <w:rFonts w:ascii="Times New Roman" w:hAnsi="Times New Roman"/>
          <w:noProof/>
          <w:color w:val="000000" w:themeColor="text1"/>
          <w:lang w:val="en-GB"/>
        </w:rPr>
        <w:t>table under</w:t>
      </w:r>
      <w:r w:rsidRPr="00776C82">
        <w:rPr>
          <w:rFonts w:ascii="Times New Roman" w:hAnsi="Times New Roman"/>
          <w:noProof/>
          <w:color w:val="000000" w:themeColor="text1"/>
          <w:lang w:val="en-GB"/>
        </w:rPr>
        <w:t xml:space="preserve"> Attachment</w:t>
      </w:r>
      <w:r w:rsidR="006509D6" w:rsidRPr="00776C82">
        <w:rPr>
          <w:rFonts w:ascii="Times New Roman" w:hAnsi="Times New Roman"/>
          <w:noProof/>
          <w:color w:val="000000" w:themeColor="text1"/>
          <w:lang w:val="en-GB"/>
        </w:rPr>
        <w:t>-2</w:t>
      </w:r>
      <w:r w:rsidRPr="00776C82">
        <w:rPr>
          <w:rFonts w:ascii="Times New Roman" w:hAnsi="Times New Roman"/>
          <w:noProof/>
          <w:color w:val="000000" w:themeColor="text1"/>
          <w:lang w:val="en-GB"/>
        </w:rPr>
        <w:t xml:space="preserve">. </w:t>
      </w:r>
    </w:p>
    <w:p w14:paraId="03013589" w14:textId="69BBC6E4" w:rsidR="00093221" w:rsidRPr="00776C82" w:rsidRDefault="00093221" w:rsidP="00093221">
      <w:pPr>
        <w:pStyle w:val="GvdeMetni2"/>
        <w:spacing w:before="240" w:after="0"/>
        <w:ind w:firstLine="0"/>
        <w:rPr>
          <w:b/>
          <w:sz w:val="22"/>
          <w:szCs w:val="22"/>
        </w:rPr>
      </w:pPr>
      <w:r w:rsidRPr="00776C82">
        <w:rPr>
          <w:b/>
          <w:sz w:val="22"/>
          <w:szCs w:val="22"/>
        </w:rPr>
        <w:t xml:space="preserve">Article 16– Miscellaneous Provisions </w:t>
      </w:r>
    </w:p>
    <w:p w14:paraId="606F683D" w14:textId="59718D9F" w:rsidR="00093221" w:rsidRPr="00776C82" w:rsidRDefault="00093221" w:rsidP="00093221">
      <w:pPr>
        <w:tabs>
          <w:tab w:val="num" w:pos="2705"/>
        </w:tabs>
        <w:jc w:val="both"/>
        <w:rPr>
          <w:rFonts w:ascii="Times New Roman" w:hAnsi="Times New Roman"/>
          <w:color w:val="000000" w:themeColor="text1"/>
          <w:lang w:val="en-GB"/>
        </w:rPr>
      </w:pPr>
      <w:r w:rsidRPr="00776C82">
        <w:rPr>
          <w:rFonts w:ascii="Times New Roman" w:hAnsi="Times New Roman"/>
          <w:b/>
          <w:color w:val="000000" w:themeColor="text1"/>
          <w:lang w:val="en-GB"/>
        </w:rPr>
        <w:t>16.1. Status Independent Contractor.</w:t>
      </w:r>
      <w:r w:rsidRPr="00776C82">
        <w:rPr>
          <w:rFonts w:ascii="Times New Roman" w:hAnsi="Times New Roman"/>
          <w:color w:val="000000" w:themeColor="text1"/>
          <w:lang w:val="en-GB"/>
        </w:rPr>
        <w:t xml:space="preserve"> Contractor shall act as an independent Contractor and not as an agent of Company. Persons engaged by Contractor for the conduct of the Work and for all matters incident thereto, shall be employees or independent subcontractors of Contractor. Neither Company nor Contractor shall have direction or control of the employees of the other Party in the conduct of the Work. Contractor, as an independent Contractor, shall have complete control over the manner and performance of its operations, Company being interested only in the results to be obtained from the Work. </w:t>
      </w:r>
    </w:p>
    <w:p w14:paraId="2CFED118" w14:textId="77777777" w:rsidR="00093221" w:rsidRPr="00776C82" w:rsidRDefault="00093221" w:rsidP="00093221">
      <w:pPr>
        <w:tabs>
          <w:tab w:val="num" w:pos="2705"/>
        </w:tabs>
        <w:jc w:val="both"/>
        <w:rPr>
          <w:rFonts w:ascii="Times New Roman" w:hAnsi="Times New Roman"/>
          <w:color w:val="000000" w:themeColor="text1"/>
          <w:lang w:val="en-GB"/>
        </w:rPr>
      </w:pPr>
    </w:p>
    <w:p w14:paraId="46A84389" w14:textId="2F116954" w:rsidR="00093221" w:rsidRPr="00776C82" w:rsidRDefault="00093221" w:rsidP="00093221">
      <w:pPr>
        <w:tabs>
          <w:tab w:val="num" w:pos="2498"/>
        </w:tabs>
        <w:jc w:val="both"/>
        <w:rPr>
          <w:rFonts w:ascii="Times New Roman" w:hAnsi="Times New Roman"/>
          <w:color w:val="000000" w:themeColor="text1"/>
          <w:lang w:val="en-GB"/>
        </w:rPr>
      </w:pPr>
      <w:r w:rsidRPr="00776C82">
        <w:rPr>
          <w:rFonts w:ascii="Times New Roman" w:hAnsi="Times New Roman"/>
          <w:b/>
          <w:color w:val="000000" w:themeColor="text1"/>
          <w:lang w:val="en-GB"/>
        </w:rPr>
        <w:t>16.2. Instruction and Direction.</w:t>
      </w:r>
      <w:r w:rsidRPr="00776C82">
        <w:rPr>
          <w:rFonts w:ascii="Times New Roman" w:hAnsi="Times New Roman"/>
          <w:color w:val="000000" w:themeColor="text1"/>
          <w:lang w:val="en-GB"/>
        </w:rPr>
        <w:t xml:space="preserve"> Subject to the other provisions of this Agreement, Company may instruct and direct Contractor, from time to time, as to the results to be obtained from the Work.</w:t>
      </w:r>
    </w:p>
    <w:p w14:paraId="4033B2FD" w14:textId="77777777" w:rsidR="00093221" w:rsidRPr="00776C82" w:rsidRDefault="00093221" w:rsidP="00093221">
      <w:pPr>
        <w:tabs>
          <w:tab w:val="num" w:pos="2498"/>
        </w:tabs>
        <w:jc w:val="both"/>
        <w:rPr>
          <w:rFonts w:ascii="Times New Roman" w:hAnsi="Times New Roman"/>
          <w:color w:val="000000" w:themeColor="text1"/>
          <w:lang w:val="en-GB"/>
        </w:rPr>
      </w:pPr>
    </w:p>
    <w:p w14:paraId="1A66740C" w14:textId="77777777" w:rsidR="00093221" w:rsidRPr="00776C82" w:rsidRDefault="00093221" w:rsidP="00093221">
      <w:pPr>
        <w:tabs>
          <w:tab w:val="num" w:pos="2498"/>
        </w:tabs>
        <w:jc w:val="both"/>
        <w:rPr>
          <w:rFonts w:ascii="Times New Roman" w:hAnsi="Times New Roman"/>
          <w:color w:val="000000" w:themeColor="text1"/>
          <w:lang w:val="en-GB"/>
        </w:rPr>
      </w:pPr>
      <w:r w:rsidRPr="00776C82">
        <w:rPr>
          <w:rFonts w:ascii="Times New Roman" w:hAnsi="Times New Roman"/>
          <w:b/>
          <w:color w:val="000000" w:themeColor="text1"/>
          <w:lang w:val="en-GB"/>
        </w:rPr>
        <w:t>16.3. Contractor to Act in Own Name</w:t>
      </w:r>
      <w:r w:rsidRPr="00776C82">
        <w:rPr>
          <w:rFonts w:ascii="Times New Roman" w:hAnsi="Times New Roman"/>
          <w:color w:val="000000" w:themeColor="text1"/>
          <w:lang w:val="en-GB"/>
        </w:rPr>
        <w:t>.  All responsibilities undertaken by Contractor in connection with the Work, including, without limitation, those concerning Contractor’s personnel, shall be undertaken in the name of Contractor and not in the name of Company.</w:t>
      </w:r>
    </w:p>
    <w:p w14:paraId="677EA58E" w14:textId="77777777" w:rsidR="00093221" w:rsidRPr="00776C82" w:rsidRDefault="00093221" w:rsidP="00093221">
      <w:pPr>
        <w:tabs>
          <w:tab w:val="num" w:pos="2498"/>
        </w:tabs>
        <w:jc w:val="both"/>
        <w:rPr>
          <w:rFonts w:ascii="Times New Roman" w:hAnsi="Times New Roman"/>
          <w:color w:val="000000" w:themeColor="text1"/>
          <w:lang w:val="en-GB"/>
        </w:rPr>
      </w:pPr>
    </w:p>
    <w:p w14:paraId="00A23772" w14:textId="440C502F" w:rsidR="00093221" w:rsidRPr="00776C82" w:rsidRDefault="00093221" w:rsidP="00093221">
      <w:pPr>
        <w:tabs>
          <w:tab w:val="num" w:pos="2498"/>
        </w:tabs>
        <w:jc w:val="both"/>
        <w:rPr>
          <w:rFonts w:ascii="Times New Roman" w:hAnsi="Times New Roman"/>
        </w:rPr>
      </w:pPr>
      <w:r w:rsidRPr="00776C82">
        <w:rPr>
          <w:rFonts w:ascii="Times New Roman" w:hAnsi="Times New Roman"/>
          <w:b/>
          <w:color w:val="000000" w:themeColor="text1"/>
          <w:lang w:val="en-GB"/>
        </w:rPr>
        <w:t>16.4.</w:t>
      </w:r>
      <w:r w:rsidRPr="00776C82">
        <w:rPr>
          <w:rFonts w:ascii="Times New Roman" w:hAnsi="Times New Roman"/>
          <w:b/>
        </w:rPr>
        <w:t xml:space="preserve"> No Waiver.</w:t>
      </w:r>
      <w:r w:rsidRPr="00776C82">
        <w:rPr>
          <w:rFonts w:ascii="Times New Roman" w:hAnsi="Times New Roman"/>
        </w:rPr>
        <w:t xml:space="preserve"> No failure or failures on the part of either Party to enforce from time to time all or any portion of the terms or conditions of this Agreement shall be interpreted as a waiver of such terms or conditions. The waiver by a Party of its right either to exercise any right it has under this Agreement or to enforce any obligation the other Party has under this Agreement shall only be valid and effective if it is in writing, refers specifically to this Agreement, and is signed by a duly authorized representative of the Party waiving such right. Furthermore, such waiver shall not operate as a waiver of such Party’s right to exercise </w:t>
      </w:r>
      <w:r w:rsidRPr="00776C82">
        <w:rPr>
          <w:rFonts w:ascii="Times New Roman" w:hAnsi="Times New Roman"/>
        </w:rPr>
        <w:lastRenderedPageBreak/>
        <w:t>such right or enforce such obligation on any future occasion, unless the waiver is expressly stated to have such effect.</w:t>
      </w:r>
    </w:p>
    <w:p w14:paraId="6A35B161" w14:textId="620FF6F0" w:rsidR="00093221" w:rsidRPr="00776C82" w:rsidRDefault="00093221" w:rsidP="00093221">
      <w:pPr>
        <w:tabs>
          <w:tab w:val="num" w:pos="2498"/>
        </w:tabs>
        <w:jc w:val="both"/>
        <w:rPr>
          <w:rFonts w:ascii="Times New Roman" w:hAnsi="Times New Roman"/>
        </w:rPr>
      </w:pPr>
    </w:p>
    <w:p w14:paraId="74F57881" w14:textId="1A52C2CD" w:rsidR="006A0005" w:rsidRPr="00776C82" w:rsidRDefault="00093221" w:rsidP="00CA4D71">
      <w:pPr>
        <w:tabs>
          <w:tab w:val="num" w:pos="2498"/>
        </w:tabs>
        <w:jc w:val="both"/>
        <w:rPr>
          <w:rFonts w:ascii="Times New Roman" w:hAnsi="Times New Roman"/>
          <w:color w:val="000000" w:themeColor="text1"/>
          <w:lang w:val="en-GB"/>
        </w:rPr>
      </w:pPr>
      <w:r w:rsidRPr="00776C82">
        <w:rPr>
          <w:rFonts w:ascii="Times New Roman" w:hAnsi="Times New Roman"/>
          <w:b/>
        </w:rPr>
        <w:t>16.</w:t>
      </w:r>
      <w:r w:rsidR="00392679" w:rsidRPr="00776C82">
        <w:rPr>
          <w:rFonts w:ascii="Times New Roman" w:hAnsi="Times New Roman"/>
          <w:b/>
        </w:rPr>
        <w:t>5</w:t>
      </w:r>
      <w:r w:rsidRPr="00776C82">
        <w:rPr>
          <w:rFonts w:ascii="Times New Roman" w:hAnsi="Times New Roman"/>
          <w:b/>
        </w:rPr>
        <w:t>. Survival.</w:t>
      </w:r>
      <w:r w:rsidRPr="00776C82">
        <w:rPr>
          <w:rFonts w:ascii="Times New Roman" w:hAnsi="Times New Roman"/>
        </w:rPr>
        <w:t xml:space="preserve"> The rights and obligations of the Parties as detailed in this Agreement which by their nature survive termination or expiry of the term of the Agreement shall whether expressly stated to do so or not remain in full force and effect after such termination or expiry.</w:t>
      </w:r>
    </w:p>
    <w:p w14:paraId="31AC51B0" w14:textId="10354696" w:rsidR="00CA4D71" w:rsidRPr="00776C82" w:rsidRDefault="00CA4D71" w:rsidP="00CA4D71">
      <w:pPr>
        <w:pStyle w:val="GvdeMetni2"/>
        <w:spacing w:before="240" w:after="0"/>
        <w:ind w:firstLine="0"/>
        <w:rPr>
          <w:b/>
          <w:sz w:val="22"/>
          <w:szCs w:val="22"/>
        </w:rPr>
      </w:pPr>
      <w:r w:rsidRPr="00776C82">
        <w:rPr>
          <w:b/>
          <w:sz w:val="22"/>
          <w:szCs w:val="22"/>
        </w:rPr>
        <w:t>Article 17– Payment and Invoice</w:t>
      </w:r>
    </w:p>
    <w:p w14:paraId="3AC6916C" w14:textId="5AE7F79B" w:rsidR="00CA4D71" w:rsidRPr="00776C82" w:rsidRDefault="00CA4D71" w:rsidP="00CA4D71">
      <w:pPr>
        <w:tabs>
          <w:tab w:val="num" w:pos="2498"/>
        </w:tabs>
        <w:jc w:val="both"/>
        <w:rPr>
          <w:rFonts w:ascii="Times New Roman" w:hAnsi="Times New Roman"/>
        </w:rPr>
      </w:pPr>
      <w:r w:rsidRPr="00776C82">
        <w:rPr>
          <w:rFonts w:ascii="Times New Roman" w:hAnsi="Times New Roman"/>
          <w:b/>
        </w:rPr>
        <w:t>17.1. Payment during NPT (non-productive time):</w:t>
      </w:r>
      <w:r w:rsidRPr="00776C82">
        <w:rPr>
          <w:rFonts w:ascii="Times New Roman" w:hAnsi="Times New Roman"/>
        </w:rPr>
        <w:t xml:space="preserve"> If NPT, delay or late commencement that interrupts the progression of the planned operations arises due to sole default of Contractor, the Contractor shall not receive any payment (operational &amp; stand-by) for not only Contractor’s but also all its subcontractors’ personnel and equipment until returning to same position before the nonconformance occurred.</w:t>
      </w:r>
      <w:r w:rsidR="00090C16" w:rsidRPr="00776C82">
        <w:rPr>
          <w:rFonts w:ascii="Times New Roman" w:hAnsi="Times New Roman"/>
        </w:rPr>
        <w:t xml:space="preserve"> </w:t>
      </w:r>
      <w:r w:rsidR="00617D6D" w:rsidRPr="00776C82">
        <w:rPr>
          <w:rFonts w:ascii="Times New Roman" w:hAnsi="Times New Roman"/>
        </w:rPr>
        <w:t xml:space="preserve"> In the event that </w:t>
      </w:r>
      <w:r w:rsidR="000D692A" w:rsidRPr="00776C82">
        <w:rPr>
          <w:rFonts w:ascii="Times New Roman" w:hAnsi="Times New Roman"/>
        </w:rPr>
        <w:t>C</w:t>
      </w:r>
      <w:r w:rsidR="00617D6D" w:rsidRPr="00776C82">
        <w:rPr>
          <w:rFonts w:ascii="Times New Roman" w:hAnsi="Times New Roman"/>
        </w:rPr>
        <w:t>ompany has another existing 3rd party contractor involved in the operations</w:t>
      </w:r>
      <w:r w:rsidR="003C3007" w:rsidRPr="00776C82">
        <w:rPr>
          <w:rFonts w:ascii="Times New Roman" w:hAnsi="Times New Roman"/>
        </w:rPr>
        <w:t xml:space="preserve"> </w:t>
      </w:r>
      <w:r w:rsidR="00617D6D" w:rsidRPr="00776C82">
        <w:rPr>
          <w:rFonts w:ascii="Times New Roman" w:hAnsi="Times New Roman"/>
        </w:rPr>
        <w:t xml:space="preserve">other than </w:t>
      </w:r>
      <w:r w:rsidR="000D6650" w:rsidRPr="00776C82">
        <w:rPr>
          <w:rFonts w:ascii="Times New Roman" w:hAnsi="Times New Roman"/>
        </w:rPr>
        <w:t>the Contractor</w:t>
      </w:r>
      <w:r w:rsidR="00617D6D" w:rsidRPr="00776C82">
        <w:rPr>
          <w:rFonts w:ascii="Times New Roman" w:hAnsi="Times New Roman"/>
        </w:rPr>
        <w:t xml:space="preserve"> and its subcontractors, </w:t>
      </w:r>
      <w:r w:rsidR="000D692A" w:rsidRPr="00776C82">
        <w:rPr>
          <w:rFonts w:ascii="Times New Roman" w:hAnsi="Times New Roman"/>
        </w:rPr>
        <w:t>C</w:t>
      </w:r>
      <w:r w:rsidR="00617D6D" w:rsidRPr="00776C82">
        <w:rPr>
          <w:rFonts w:ascii="Times New Roman" w:hAnsi="Times New Roman"/>
        </w:rPr>
        <w:t xml:space="preserve">ontractor shall compensate stand-by and/or operational payments that Company has to make to that existing 3rd party </w:t>
      </w:r>
      <w:r w:rsidR="000D692A" w:rsidRPr="00776C82">
        <w:rPr>
          <w:rFonts w:ascii="Times New Roman" w:hAnsi="Times New Roman"/>
        </w:rPr>
        <w:t>contractor</w:t>
      </w:r>
      <w:r w:rsidR="00617D6D" w:rsidRPr="00776C82">
        <w:rPr>
          <w:rFonts w:ascii="Times New Roman" w:hAnsi="Times New Roman"/>
        </w:rPr>
        <w:t xml:space="preserve"> during</w:t>
      </w:r>
      <w:r w:rsidR="0001794E" w:rsidRPr="00776C82">
        <w:rPr>
          <w:rFonts w:ascii="Times New Roman" w:hAnsi="Times New Roman"/>
        </w:rPr>
        <w:t xml:space="preserve"> period of</w:t>
      </w:r>
      <w:r w:rsidR="00617D6D" w:rsidRPr="00776C82">
        <w:rPr>
          <w:rFonts w:ascii="Times New Roman" w:hAnsi="Times New Roman"/>
        </w:rPr>
        <w:t xml:space="preserve"> the </w:t>
      </w:r>
      <w:r w:rsidR="000D6650" w:rsidRPr="00776C82">
        <w:rPr>
          <w:rFonts w:ascii="Times New Roman" w:hAnsi="Times New Roman"/>
        </w:rPr>
        <w:t>NPT caused</w:t>
      </w:r>
      <w:r w:rsidR="00617D6D" w:rsidRPr="00776C82">
        <w:rPr>
          <w:rFonts w:ascii="Times New Roman" w:hAnsi="Times New Roman"/>
        </w:rPr>
        <w:t xml:space="preserve"> by sole default of</w:t>
      </w:r>
      <w:r w:rsidR="00B80BC8" w:rsidRPr="00776C82">
        <w:rPr>
          <w:rFonts w:ascii="Times New Roman" w:hAnsi="Times New Roman"/>
        </w:rPr>
        <w:t xml:space="preserve"> the C</w:t>
      </w:r>
      <w:r w:rsidR="00617D6D" w:rsidRPr="00776C82">
        <w:rPr>
          <w:rFonts w:ascii="Times New Roman" w:hAnsi="Times New Roman"/>
        </w:rPr>
        <w:t>ontractor.</w:t>
      </w:r>
    </w:p>
    <w:p w14:paraId="6EC5B6D2" w14:textId="77777777" w:rsidR="00CA4D71" w:rsidRPr="00776C82" w:rsidRDefault="00CA4D71" w:rsidP="00CA4D71">
      <w:pPr>
        <w:tabs>
          <w:tab w:val="num" w:pos="2498"/>
        </w:tabs>
        <w:jc w:val="both"/>
        <w:rPr>
          <w:rFonts w:ascii="Times New Roman" w:hAnsi="Times New Roman"/>
          <w:noProof/>
          <w:color w:val="000000" w:themeColor="text1"/>
          <w:lang w:val="en-GB"/>
        </w:rPr>
      </w:pPr>
    </w:p>
    <w:p w14:paraId="32038748" w14:textId="5416C4C9" w:rsidR="00CA4D71" w:rsidRPr="00776C82" w:rsidRDefault="00CA4D71" w:rsidP="00CA4D71">
      <w:pPr>
        <w:tabs>
          <w:tab w:val="num" w:pos="2498"/>
        </w:tabs>
        <w:jc w:val="both"/>
        <w:rPr>
          <w:rFonts w:ascii="Times New Roman" w:hAnsi="Times New Roman"/>
        </w:rPr>
      </w:pPr>
      <w:r w:rsidRPr="00776C82">
        <w:rPr>
          <w:rFonts w:ascii="Times New Roman" w:hAnsi="Times New Roman"/>
          <w:b/>
        </w:rPr>
        <w:t>17.2.</w:t>
      </w:r>
      <w:r w:rsidRPr="00776C82">
        <w:rPr>
          <w:rFonts w:ascii="Times New Roman" w:hAnsi="Times New Roman"/>
        </w:rPr>
        <w:t xml:space="preserve"> The Contractor shall prepare a service ticket after the completion of Work according to the performed Work, in accordance with the unit prices in Attachment – 2. </w:t>
      </w:r>
    </w:p>
    <w:p w14:paraId="4C69ABB3" w14:textId="77777777" w:rsidR="00CA4D71" w:rsidRPr="00776C82" w:rsidRDefault="00CA4D71" w:rsidP="00CA4D71">
      <w:pPr>
        <w:tabs>
          <w:tab w:val="num" w:pos="2498"/>
        </w:tabs>
        <w:jc w:val="both"/>
        <w:rPr>
          <w:rFonts w:ascii="Times New Roman" w:hAnsi="Times New Roman"/>
          <w:noProof/>
          <w:color w:val="000000" w:themeColor="text1"/>
          <w:lang w:val="en-GB"/>
        </w:rPr>
      </w:pPr>
    </w:p>
    <w:p w14:paraId="0CECC401" w14:textId="0B054B76" w:rsidR="00CA4D71" w:rsidRPr="00776C82" w:rsidRDefault="00CA4D71" w:rsidP="00CA4D71">
      <w:pPr>
        <w:tabs>
          <w:tab w:val="num" w:pos="2498"/>
        </w:tabs>
        <w:jc w:val="both"/>
        <w:rPr>
          <w:rFonts w:ascii="Times New Roman" w:hAnsi="Times New Roman"/>
          <w:color w:val="000000" w:themeColor="text1"/>
          <w:lang w:val="en-GB"/>
        </w:rPr>
      </w:pPr>
      <w:r w:rsidRPr="00776C82">
        <w:rPr>
          <w:rFonts w:ascii="Times New Roman" w:hAnsi="Times New Roman"/>
          <w:b/>
        </w:rPr>
        <w:t>17.3.</w:t>
      </w:r>
      <w:r w:rsidRPr="00776C82">
        <w:rPr>
          <w:rFonts w:ascii="Times New Roman" w:hAnsi="Times New Roman"/>
          <w:noProof/>
          <w:color w:val="000000" w:themeColor="text1"/>
          <w:lang w:val="en-GB"/>
        </w:rPr>
        <w:t xml:space="preserve"> The Company shall compensate Contractor for Work delivered or performed per the Agreement and accepted by TPAO by payment of prices as set forth herein Attachment 2 of this Agreement. </w:t>
      </w:r>
      <w:r w:rsidR="005A1310" w:rsidRPr="00776C82">
        <w:rPr>
          <w:rFonts w:ascii="Times New Roman" w:hAnsi="Times New Roman"/>
          <w:noProof/>
          <w:color w:val="000000" w:themeColor="text1"/>
          <w:lang w:val="en-GB"/>
        </w:rPr>
        <w:t xml:space="preserve">Contractor </w:t>
      </w:r>
      <w:r w:rsidR="000B332A" w:rsidRPr="00776C82">
        <w:rPr>
          <w:rFonts w:ascii="Times New Roman" w:hAnsi="Times New Roman"/>
          <w:noProof/>
          <w:color w:val="000000" w:themeColor="text1"/>
          <w:lang w:val="en-GB"/>
        </w:rPr>
        <w:t>shall present the monthly invoices to TPAO until 10</w:t>
      </w:r>
      <w:r w:rsidR="000304C3" w:rsidRPr="00776C82">
        <w:rPr>
          <w:rFonts w:ascii="Times New Roman" w:hAnsi="Times New Roman"/>
          <w:noProof/>
          <w:color w:val="000000" w:themeColor="text1"/>
          <w:vertAlign w:val="superscript"/>
          <w:lang w:val="en-GB"/>
        </w:rPr>
        <w:t>th</w:t>
      </w:r>
      <w:r w:rsidR="000304C3" w:rsidRPr="00776C82">
        <w:rPr>
          <w:rFonts w:ascii="Times New Roman" w:hAnsi="Times New Roman"/>
          <w:noProof/>
          <w:color w:val="000000" w:themeColor="text1"/>
          <w:lang w:val="en-GB"/>
        </w:rPr>
        <w:t xml:space="preserve"> o</w:t>
      </w:r>
      <w:r w:rsidR="000B332A" w:rsidRPr="00776C82">
        <w:rPr>
          <w:rFonts w:ascii="Times New Roman" w:hAnsi="Times New Roman"/>
          <w:noProof/>
          <w:color w:val="000000" w:themeColor="text1"/>
          <w:lang w:val="en-GB"/>
        </w:rPr>
        <w:t xml:space="preserve">f  next month during the work is being done. </w:t>
      </w:r>
      <w:r w:rsidRPr="00776C82">
        <w:rPr>
          <w:rFonts w:ascii="Times New Roman" w:hAnsi="Times New Roman"/>
          <w:color w:val="000000" w:themeColor="text1"/>
          <w:lang w:val="en-GB"/>
        </w:rPr>
        <w:t xml:space="preserve">The Company shall pay Contractor for the balance of Work within </w:t>
      </w:r>
      <w:r w:rsidR="00FA4A3C" w:rsidRPr="00776C82">
        <w:rPr>
          <w:rFonts w:ascii="Times New Roman" w:hAnsi="Times New Roman"/>
          <w:color w:val="000000" w:themeColor="text1"/>
          <w:lang w:val="en-GB"/>
        </w:rPr>
        <w:t>thirty</w:t>
      </w:r>
      <w:r w:rsidR="008F3D2F" w:rsidRPr="00776C82">
        <w:rPr>
          <w:rFonts w:ascii="Times New Roman" w:hAnsi="Times New Roman"/>
          <w:color w:val="000000" w:themeColor="text1"/>
          <w:lang w:val="en-GB"/>
        </w:rPr>
        <w:t xml:space="preserve"> </w:t>
      </w:r>
      <w:r w:rsidR="00FA4A3C" w:rsidRPr="00776C82">
        <w:rPr>
          <w:rFonts w:ascii="Times New Roman" w:hAnsi="Times New Roman"/>
          <w:color w:val="000000" w:themeColor="text1"/>
          <w:lang w:val="en-GB"/>
        </w:rPr>
        <w:t>(30</w:t>
      </w:r>
      <w:r w:rsidRPr="00776C82">
        <w:rPr>
          <w:rFonts w:ascii="Times New Roman" w:hAnsi="Times New Roman"/>
          <w:color w:val="000000" w:themeColor="text1"/>
          <w:lang w:val="en-GB"/>
        </w:rPr>
        <w:t>) days from the date of the receipt of the original, signed and stamped invoice</w:t>
      </w:r>
      <w:r w:rsidRPr="00776C82">
        <w:rPr>
          <w:rFonts w:ascii="Times New Roman" w:hAnsi="Times New Roman"/>
          <w:bCs/>
          <w:noProof/>
          <w:color w:val="000000" w:themeColor="text1"/>
          <w:lang w:val="en-GB"/>
        </w:rPr>
        <w:t xml:space="preserve"> and its supporting documents supplied by </w:t>
      </w:r>
      <w:r w:rsidR="00A70FCC" w:rsidRPr="00776C82">
        <w:rPr>
          <w:rFonts w:ascii="Times New Roman" w:hAnsi="Times New Roman"/>
          <w:bCs/>
          <w:noProof/>
          <w:color w:val="000000" w:themeColor="text1"/>
          <w:lang w:val="en-GB"/>
        </w:rPr>
        <w:t>the Contractor</w:t>
      </w:r>
      <w:r w:rsidRPr="00776C82">
        <w:rPr>
          <w:rFonts w:ascii="Times New Roman" w:hAnsi="Times New Roman"/>
          <w:bCs/>
          <w:noProof/>
          <w:color w:val="000000" w:themeColor="text1"/>
          <w:lang w:val="en-GB"/>
        </w:rPr>
        <w:t xml:space="preserve"> and signed by TPAO representatives</w:t>
      </w:r>
      <w:r w:rsidRPr="00776C82">
        <w:rPr>
          <w:rFonts w:ascii="Times New Roman" w:hAnsi="Times New Roman"/>
          <w:color w:val="000000" w:themeColor="text1"/>
          <w:lang w:val="en-GB"/>
        </w:rPr>
        <w:t xml:space="preserve">. </w:t>
      </w:r>
      <w:r w:rsidRPr="00776C82">
        <w:rPr>
          <w:rFonts w:ascii="Times New Roman" w:hAnsi="Times New Roman"/>
          <w:bCs/>
          <w:color w:val="000000" w:themeColor="text1"/>
          <w:lang w:val="en-GB"/>
        </w:rPr>
        <w:t>All past due undisputed amounts shall bear interest at the rate of LIBOR plus one percent (1%) per month or the maximum legal rate, whichever is less, from the due date until paid if the delay in payment is not caused by Contractor's fault.</w:t>
      </w:r>
      <w:r w:rsidRPr="00776C82">
        <w:rPr>
          <w:rFonts w:ascii="Times New Roman" w:hAnsi="Times New Roman"/>
          <w:color w:val="000000" w:themeColor="text1"/>
          <w:lang w:val="en-GB"/>
        </w:rPr>
        <w:t xml:space="preserve"> </w:t>
      </w:r>
    </w:p>
    <w:p w14:paraId="722802E6" w14:textId="77777777" w:rsidR="00CA4D71" w:rsidRPr="00776C82" w:rsidRDefault="00CA4D71" w:rsidP="00CA4D71">
      <w:pPr>
        <w:tabs>
          <w:tab w:val="num" w:pos="2498"/>
        </w:tabs>
        <w:jc w:val="both"/>
        <w:rPr>
          <w:rFonts w:ascii="Times New Roman" w:hAnsi="Times New Roman"/>
          <w:noProof/>
          <w:color w:val="000000" w:themeColor="text1"/>
          <w:lang w:val="en-GB"/>
        </w:rPr>
      </w:pPr>
    </w:p>
    <w:p w14:paraId="040415AA" w14:textId="3348767E" w:rsidR="00CA4D71" w:rsidRPr="00776C82" w:rsidRDefault="00CA4D71" w:rsidP="00CA4D71">
      <w:pPr>
        <w:spacing w:after="120"/>
        <w:jc w:val="both"/>
        <w:rPr>
          <w:rFonts w:ascii="Times New Roman" w:hAnsi="Times New Roman"/>
          <w:bCs/>
          <w:noProof/>
          <w:color w:val="000000" w:themeColor="text1"/>
          <w:lang w:val="en-GB"/>
        </w:rPr>
      </w:pPr>
      <w:r w:rsidRPr="00776C82">
        <w:rPr>
          <w:rFonts w:ascii="Times New Roman" w:hAnsi="Times New Roman"/>
          <w:bCs/>
          <w:noProof/>
          <w:color w:val="000000" w:themeColor="text1"/>
          <w:lang w:val="en-GB"/>
        </w:rPr>
        <w:t xml:space="preserve">Contractor shall be compensated as detailed within the in Attachments, unless otherwise provided herein the body of the Agreement and agreed in writing between the </w:t>
      </w:r>
      <w:r w:rsidR="004C7EB7" w:rsidRPr="00776C82">
        <w:rPr>
          <w:rFonts w:ascii="Times New Roman" w:hAnsi="Times New Roman"/>
          <w:bCs/>
          <w:noProof/>
          <w:color w:val="000000" w:themeColor="text1"/>
          <w:lang w:val="en-GB"/>
        </w:rPr>
        <w:t>P</w:t>
      </w:r>
      <w:r w:rsidRPr="00776C82">
        <w:rPr>
          <w:rFonts w:ascii="Times New Roman" w:hAnsi="Times New Roman"/>
          <w:bCs/>
          <w:noProof/>
          <w:color w:val="000000" w:themeColor="text1"/>
          <w:lang w:val="en-GB"/>
        </w:rPr>
        <w:t>arties.</w:t>
      </w:r>
    </w:p>
    <w:p w14:paraId="65FD844F" w14:textId="77777777" w:rsidR="00DD32E6" w:rsidRPr="00776C82" w:rsidRDefault="00DD32E6" w:rsidP="00CA4D71">
      <w:pPr>
        <w:rPr>
          <w:rFonts w:ascii="Times New Roman" w:hAnsi="Times New Roman"/>
          <w:b/>
        </w:rPr>
      </w:pPr>
    </w:p>
    <w:p w14:paraId="0B5ED158" w14:textId="7D47925A" w:rsidR="00CA4D71" w:rsidRPr="00776C82" w:rsidRDefault="00CA4D71" w:rsidP="00CA4D71">
      <w:pPr>
        <w:rPr>
          <w:rFonts w:ascii="Times New Roman" w:hAnsi="Times New Roman"/>
          <w:bCs/>
          <w:noProof/>
          <w:color w:val="000000" w:themeColor="text1"/>
          <w:lang w:val="en-GB"/>
        </w:rPr>
      </w:pPr>
      <w:r w:rsidRPr="00776C82">
        <w:rPr>
          <w:rFonts w:ascii="Times New Roman" w:hAnsi="Times New Roman"/>
          <w:b/>
        </w:rPr>
        <w:t>17.5.</w:t>
      </w:r>
      <w:r w:rsidRPr="00776C82">
        <w:rPr>
          <w:rFonts w:ascii="Times New Roman" w:hAnsi="Times New Roman"/>
          <w:noProof/>
          <w:color w:val="000000" w:themeColor="text1"/>
          <w:lang w:val="en-GB"/>
        </w:rPr>
        <w:t xml:space="preserve"> </w:t>
      </w:r>
      <w:r w:rsidRPr="00776C82">
        <w:rPr>
          <w:rFonts w:ascii="Times New Roman" w:hAnsi="Times New Roman"/>
          <w:bCs/>
          <w:noProof/>
          <w:color w:val="000000" w:themeColor="text1"/>
          <w:lang w:val="en-GB"/>
        </w:rPr>
        <w:t>Payments shall be made to Contractor by wire transfer and shall be transmitted to the following address:</w:t>
      </w:r>
    </w:p>
    <w:p w14:paraId="22EC9B5C" w14:textId="0479DB01" w:rsidR="00643BCA" w:rsidRPr="00776C82" w:rsidRDefault="00643BCA" w:rsidP="006A0005">
      <w:pPr>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90"/>
        <w:gridCol w:w="6661"/>
      </w:tblGrid>
      <w:tr w:rsidR="00D60FFD" w:rsidRPr="00776C82" w14:paraId="049A466F" w14:textId="77777777" w:rsidTr="00B91D6A">
        <w:tc>
          <w:tcPr>
            <w:tcW w:w="2405" w:type="dxa"/>
          </w:tcPr>
          <w:p w14:paraId="5A5BBACA" w14:textId="029B3DC9"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Account Holder</w:t>
            </w:r>
          </w:p>
        </w:tc>
        <w:tc>
          <w:tcPr>
            <w:tcW w:w="290" w:type="dxa"/>
          </w:tcPr>
          <w:p w14:paraId="0C19BBA4" w14:textId="7E44DA23"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 xml:space="preserve">: </w:t>
            </w:r>
          </w:p>
        </w:tc>
        <w:tc>
          <w:tcPr>
            <w:tcW w:w="6661" w:type="dxa"/>
          </w:tcPr>
          <w:p w14:paraId="52403767" w14:textId="1A6823AF" w:rsidR="00D60FFD" w:rsidRPr="00776C82" w:rsidRDefault="001F3E6C" w:rsidP="00D60FFD">
            <w:pPr>
              <w:rPr>
                <w:rFonts w:ascii="Times New Roman" w:hAnsi="Times New Roman"/>
                <w:bCs/>
                <w:noProof/>
                <w:color w:val="000000" w:themeColor="text1"/>
                <w:lang w:val="en-GB"/>
              </w:rPr>
            </w:pPr>
            <w:r w:rsidRPr="00776C82">
              <w:rPr>
                <w:rFonts w:ascii="Times New Roman" w:hAnsi="Times New Roman"/>
                <w:bCs/>
                <w:noProof/>
                <w:color w:val="000000" w:themeColor="text1"/>
                <w:lang w:val="en-GB"/>
              </w:rPr>
              <w:t>…………..</w:t>
            </w:r>
          </w:p>
        </w:tc>
      </w:tr>
      <w:tr w:rsidR="00D60FFD" w:rsidRPr="00776C82" w14:paraId="0D34FC49" w14:textId="77777777" w:rsidTr="00B91D6A">
        <w:tc>
          <w:tcPr>
            <w:tcW w:w="2405" w:type="dxa"/>
          </w:tcPr>
          <w:p w14:paraId="2D8CC5E6" w14:textId="472B0A25"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Account Number</w:t>
            </w:r>
          </w:p>
        </w:tc>
        <w:tc>
          <w:tcPr>
            <w:tcW w:w="290" w:type="dxa"/>
          </w:tcPr>
          <w:p w14:paraId="0C90DD87" w14:textId="4BB16725"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w:t>
            </w:r>
          </w:p>
        </w:tc>
        <w:tc>
          <w:tcPr>
            <w:tcW w:w="6661" w:type="dxa"/>
          </w:tcPr>
          <w:p w14:paraId="2C8F36C5" w14:textId="14A07B50" w:rsidR="00D60FFD" w:rsidRPr="00776C82" w:rsidRDefault="001F3E6C" w:rsidP="00D60FFD">
            <w:pPr>
              <w:rPr>
                <w:rFonts w:ascii="Times New Roman" w:hAnsi="Times New Roman"/>
                <w:bCs/>
                <w:noProof/>
                <w:color w:val="000000" w:themeColor="text1"/>
                <w:lang w:val="en-GB"/>
              </w:rPr>
            </w:pPr>
            <w:r w:rsidRPr="00776C82">
              <w:rPr>
                <w:rFonts w:ascii="Times New Roman" w:hAnsi="Times New Roman"/>
                <w:b/>
              </w:rPr>
              <w:t>…………..</w:t>
            </w:r>
          </w:p>
        </w:tc>
      </w:tr>
      <w:tr w:rsidR="00D60FFD" w:rsidRPr="00776C82" w14:paraId="781F6A24" w14:textId="77777777" w:rsidTr="00B91D6A">
        <w:tc>
          <w:tcPr>
            <w:tcW w:w="2405" w:type="dxa"/>
          </w:tcPr>
          <w:p w14:paraId="44BF3265" w14:textId="75E97A9B"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Account Bank</w:t>
            </w:r>
          </w:p>
        </w:tc>
        <w:tc>
          <w:tcPr>
            <w:tcW w:w="290" w:type="dxa"/>
          </w:tcPr>
          <w:p w14:paraId="75FD172B" w14:textId="5181CCC0"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w:t>
            </w:r>
          </w:p>
        </w:tc>
        <w:tc>
          <w:tcPr>
            <w:tcW w:w="6661" w:type="dxa"/>
          </w:tcPr>
          <w:p w14:paraId="096EBB98" w14:textId="79532373" w:rsidR="00D60FFD" w:rsidRPr="00776C82" w:rsidRDefault="001F3E6C" w:rsidP="00D60FFD">
            <w:pPr>
              <w:rPr>
                <w:rFonts w:ascii="Times New Roman" w:hAnsi="Times New Roman"/>
                <w:bCs/>
                <w:noProof/>
                <w:color w:val="000000" w:themeColor="text1"/>
                <w:lang w:val="en-GB"/>
              </w:rPr>
            </w:pPr>
            <w:r w:rsidRPr="00776C82">
              <w:rPr>
                <w:rFonts w:ascii="Times New Roman" w:hAnsi="Times New Roman"/>
                <w:bCs/>
                <w:noProof/>
                <w:color w:val="000000" w:themeColor="text1"/>
                <w:lang w:val="en-GB"/>
              </w:rPr>
              <w:t>…………..</w:t>
            </w:r>
          </w:p>
        </w:tc>
      </w:tr>
      <w:tr w:rsidR="00D60FFD" w:rsidRPr="00776C82" w14:paraId="3E3E6762" w14:textId="77777777" w:rsidTr="009B0C36">
        <w:trPr>
          <w:trHeight w:val="80"/>
        </w:trPr>
        <w:tc>
          <w:tcPr>
            <w:tcW w:w="2405" w:type="dxa"/>
          </w:tcPr>
          <w:p w14:paraId="68762FA6" w14:textId="77777777"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IBAN</w:t>
            </w:r>
          </w:p>
          <w:p w14:paraId="3FD0078E" w14:textId="190EE0ED"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Swift Code</w:t>
            </w:r>
          </w:p>
        </w:tc>
        <w:tc>
          <w:tcPr>
            <w:tcW w:w="290" w:type="dxa"/>
          </w:tcPr>
          <w:p w14:paraId="7020230F" w14:textId="77777777" w:rsidR="00D60FFD" w:rsidRPr="00776C82" w:rsidRDefault="00D60FFD" w:rsidP="00D60FFD">
            <w:pPr>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w:t>
            </w:r>
          </w:p>
          <w:p w14:paraId="4C8D8804" w14:textId="1BEDDAEE" w:rsidR="00D60FFD" w:rsidRPr="00776C82" w:rsidRDefault="00D60FFD" w:rsidP="00D60FFD">
            <w:pPr>
              <w:rPr>
                <w:rFonts w:ascii="Times New Roman" w:hAnsi="Times New Roman"/>
                <w:lang w:val="en-GB"/>
              </w:rPr>
            </w:pPr>
            <w:r w:rsidRPr="00776C82">
              <w:rPr>
                <w:rFonts w:ascii="Times New Roman" w:hAnsi="Times New Roman"/>
                <w:lang w:val="en-GB"/>
              </w:rPr>
              <w:t>:</w:t>
            </w:r>
          </w:p>
        </w:tc>
        <w:tc>
          <w:tcPr>
            <w:tcW w:w="6661" w:type="dxa"/>
          </w:tcPr>
          <w:p w14:paraId="6C34AEE3" w14:textId="77777777" w:rsidR="00D60FFD" w:rsidRPr="00776C82" w:rsidRDefault="001F3E6C" w:rsidP="001F3E6C">
            <w:pPr>
              <w:jc w:val="both"/>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w:t>
            </w:r>
          </w:p>
          <w:p w14:paraId="407E097A" w14:textId="60FFB9F2" w:rsidR="001F3E6C" w:rsidRPr="00776C82" w:rsidRDefault="001F3E6C" w:rsidP="001F3E6C">
            <w:pPr>
              <w:jc w:val="both"/>
              <w:rPr>
                <w:rFonts w:ascii="Times New Roman" w:hAnsi="Times New Roman"/>
                <w:b/>
                <w:bCs/>
                <w:noProof/>
                <w:color w:val="000000" w:themeColor="text1"/>
                <w:lang w:val="en-GB"/>
              </w:rPr>
            </w:pPr>
            <w:r w:rsidRPr="00776C82">
              <w:rPr>
                <w:rFonts w:ascii="Times New Roman" w:hAnsi="Times New Roman"/>
                <w:b/>
                <w:bCs/>
                <w:noProof/>
                <w:color w:val="000000" w:themeColor="text1"/>
                <w:lang w:val="en-GB"/>
              </w:rPr>
              <w:t>……………..</w:t>
            </w:r>
          </w:p>
        </w:tc>
      </w:tr>
      <w:tr w:rsidR="00C90A7A" w:rsidRPr="00776C82" w14:paraId="148D5700" w14:textId="77777777" w:rsidTr="00B91D6A">
        <w:tc>
          <w:tcPr>
            <w:tcW w:w="2405" w:type="dxa"/>
          </w:tcPr>
          <w:p w14:paraId="116E61DD" w14:textId="77777777" w:rsidR="00C90A7A" w:rsidRPr="00776C82" w:rsidRDefault="00C90A7A" w:rsidP="00C90A7A">
            <w:pPr>
              <w:rPr>
                <w:rFonts w:ascii="Times New Roman" w:hAnsi="Times New Roman"/>
                <w:b/>
                <w:bCs/>
                <w:noProof/>
                <w:color w:val="000000" w:themeColor="text1"/>
                <w:lang w:val="en-GB"/>
              </w:rPr>
            </w:pPr>
          </w:p>
        </w:tc>
        <w:tc>
          <w:tcPr>
            <w:tcW w:w="290" w:type="dxa"/>
          </w:tcPr>
          <w:p w14:paraId="52AD2527" w14:textId="77777777" w:rsidR="00C90A7A" w:rsidRPr="00776C82" w:rsidRDefault="00C90A7A" w:rsidP="00C90A7A">
            <w:pPr>
              <w:rPr>
                <w:rFonts w:ascii="Times New Roman" w:hAnsi="Times New Roman"/>
                <w:b/>
                <w:bCs/>
                <w:noProof/>
                <w:color w:val="000000" w:themeColor="text1"/>
                <w:lang w:val="en-GB"/>
              </w:rPr>
            </w:pPr>
          </w:p>
        </w:tc>
        <w:tc>
          <w:tcPr>
            <w:tcW w:w="6661" w:type="dxa"/>
          </w:tcPr>
          <w:p w14:paraId="57773DDE" w14:textId="77777777" w:rsidR="00C90A7A" w:rsidRPr="00776C82" w:rsidRDefault="00C90A7A" w:rsidP="00C90A7A">
            <w:pPr>
              <w:jc w:val="both"/>
              <w:rPr>
                <w:rFonts w:ascii="Times New Roman" w:hAnsi="Times New Roman"/>
                <w:b/>
                <w:bCs/>
                <w:noProof/>
                <w:color w:val="000000" w:themeColor="text1"/>
                <w:lang w:val="en-GB"/>
              </w:rPr>
            </w:pPr>
          </w:p>
        </w:tc>
      </w:tr>
    </w:tbl>
    <w:p w14:paraId="10BB7B8F" w14:textId="035D0572" w:rsidR="00CA4D71" w:rsidRPr="00776C82" w:rsidRDefault="00CA4D71" w:rsidP="00CA4D71">
      <w:pPr>
        <w:spacing w:after="120"/>
        <w:jc w:val="both"/>
        <w:rPr>
          <w:rFonts w:ascii="Times New Roman" w:hAnsi="Times New Roman"/>
          <w:color w:val="000000" w:themeColor="text1"/>
          <w:lang w:val="en-GB"/>
        </w:rPr>
      </w:pPr>
      <w:r w:rsidRPr="00776C82">
        <w:rPr>
          <w:rFonts w:ascii="Times New Roman" w:hAnsi="Times New Roman"/>
          <w:color w:val="000000" w:themeColor="text1"/>
          <w:lang w:val="en-GB"/>
        </w:rPr>
        <w:t xml:space="preserve">Contractor will submit the invoice </w:t>
      </w:r>
      <w:r w:rsidR="00AF49AD" w:rsidRPr="00776C82">
        <w:rPr>
          <w:rFonts w:ascii="Times New Roman" w:hAnsi="Times New Roman"/>
          <w:color w:val="000000" w:themeColor="text1"/>
          <w:lang w:val="en-GB"/>
        </w:rPr>
        <w:t>monthly</w:t>
      </w:r>
      <w:r w:rsidR="00320AE1" w:rsidRPr="00776C82">
        <w:rPr>
          <w:rFonts w:ascii="Times New Roman" w:hAnsi="Times New Roman"/>
          <w:color w:val="000000" w:themeColor="text1"/>
          <w:lang w:val="en-GB"/>
        </w:rPr>
        <w:t xml:space="preserve"> </w:t>
      </w:r>
      <w:r w:rsidRPr="00776C82">
        <w:rPr>
          <w:rFonts w:ascii="Times New Roman" w:hAnsi="Times New Roman"/>
          <w:color w:val="000000" w:themeColor="text1"/>
          <w:lang w:val="en-GB"/>
        </w:rPr>
        <w:t xml:space="preserve">and </w:t>
      </w:r>
      <w:r w:rsidRPr="00776C82">
        <w:rPr>
          <w:rFonts w:ascii="Times New Roman" w:hAnsi="Times New Roman"/>
          <w:bCs/>
          <w:noProof/>
          <w:color w:val="000000" w:themeColor="text1"/>
          <w:lang w:val="en-GB"/>
        </w:rPr>
        <w:t>above stated account details shall be stated in full in the invoice having all supporting documents enclosed. The invoice</w:t>
      </w:r>
      <w:r w:rsidR="00A56475" w:rsidRPr="00776C82">
        <w:rPr>
          <w:rFonts w:ascii="Times New Roman" w:hAnsi="Times New Roman"/>
          <w:bCs/>
          <w:noProof/>
          <w:color w:val="000000" w:themeColor="text1"/>
          <w:lang w:val="en-GB"/>
        </w:rPr>
        <w:t>s</w:t>
      </w:r>
      <w:r w:rsidRPr="00776C82">
        <w:rPr>
          <w:rFonts w:ascii="Times New Roman" w:hAnsi="Times New Roman"/>
          <w:bCs/>
          <w:noProof/>
          <w:color w:val="000000" w:themeColor="text1"/>
          <w:lang w:val="en-GB"/>
        </w:rPr>
        <w:t xml:space="preserve"> shall clearly refer to this Agreement (</w:t>
      </w:r>
      <w:r w:rsidR="00501734" w:rsidRPr="00776C82">
        <w:rPr>
          <w:rFonts w:ascii="Times New Roman" w:hAnsi="Times New Roman"/>
          <w:b/>
          <w:bCs/>
          <w:noProof/>
          <w:color w:val="000000" w:themeColor="text1"/>
          <w:lang w:val="en-GB"/>
        </w:rPr>
        <w:t>Agreement No: TDLHZM-</w:t>
      </w:r>
      <w:r w:rsidR="001F3E6C" w:rsidRPr="00776C82">
        <w:rPr>
          <w:rFonts w:ascii="Times New Roman" w:hAnsi="Times New Roman"/>
          <w:b/>
          <w:bCs/>
          <w:noProof/>
          <w:color w:val="000000" w:themeColor="text1"/>
          <w:lang w:val="en-GB"/>
        </w:rPr>
        <w:t>2163</w:t>
      </w:r>
      <w:r w:rsidR="001D73B4" w:rsidRPr="00776C82">
        <w:rPr>
          <w:rFonts w:ascii="Times New Roman" w:hAnsi="Times New Roman"/>
          <w:b/>
          <w:bCs/>
          <w:noProof/>
          <w:color w:val="000000" w:themeColor="text1"/>
          <w:lang w:val="en-GB"/>
        </w:rPr>
        <w:t>)</w:t>
      </w:r>
      <w:r w:rsidRPr="00776C82">
        <w:rPr>
          <w:rFonts w:ascii="Times New Roman" w:hAnsi="Times New Roman"/>
          <w:bCs/>
          <w:noProof/>
          <w:color w:val="000000" w:themeColor="text1"/>
          <w:lang w:val="en-GB"/>
        </w:rPr>
        <w:t xml:space="preserve"> and the items therein shall be separately and clearly itemized, expressed in currency US Dollars and </w:t>
      </w:r>
      <w:r w:rsidRPr="00776C82">
        <w:rPr>
          <w:rFonts w:ascii="Times New Roman" w:hAnsi="Times New Roman"/>
          <w:color w:val="000000" w:themeColor="text1"/>
          <w:lang w:val="en-GB"/>
        </w:rPr>
        <w:t>accompanied by all necessary substantiation</w:t>
      </w:r>
      <w:r w:rsidRPr="00776C82">
        <w:rPr>
          <w:rFonts w:ascii="Times New Roman" w:hAnsi="Times New Roman"/>
          <w:bCs/>
          <w:noProof/>
          <w:color w:val="000000" w:themeColor="text1"/>
          <w:lang w:val="en-GB"/>
        </w:rPr>
        <w:t>.</w:t>
      </w:r>
    </w:p>
    <w:p w14:paraId="51D36A69" w14:textId="377D547F" w:rsidR="00643BCA" w:rsidRPr="00776C82" w:rsidRDefault="00CA4D71" w:rsidP="00E56995">
      <w:pPr>
        <w:shd w:val="clear" w:color="auto" w:fill="FFFFFF"/>
        <w:tabs>
          <w:tab w:val="left" w:pos="1574"/>
        </w:tabs>
        <w:spacing w:before="240"/>
        <w:ind w:right="5"/>
        <w:jc w:val="both"/>
        <w:rPr>
          <w:rFonts w:ascii="Times New Roman" w:hAnsi="Times New Roman"/>
          <w:bCs/>
          <w:noProof/>
          <w:color w:val="000000" w:themeColor="text1"/>
          <w:lang w:val="en-GB"/>
        </w:rPr>
      </w:pPr>
      <w:r w:rsidRPr="00776C82">
        <w:rPr>
          <w:rFonts w:ascii="Times New Roman" w:hAnsi="Times New Roman"/>
          <w:bCs/>
          <w:noProof/>
          <w:color w:val="000000" w:themeColor="text1"/>
          <w:lang w:val="en-GB"/>
        </w:rPr>
        <w:t xml:space="preserve">If any bank charges applied due to the Contractor’s correspondent bank, this expense shall be at Contractor’s account.  </w:t>
      </w:r>
    </w:p>
    <w:p w14:paraId="17ED8DA5" w14:textId="02F2E596" w:rsidR="00E56995" w:rsidRPr="00776C82" w:rsidRDefault="00E56995" w:rsidP="00E56995">
      <w:pPr>
        <w:shd w:val="clear" w:color="auto" w:fill="FFFFFF"/>
        <w:tabs>
          <w:tab w:val="left" w:pos="1574"/>
        </w:tabs>
        <w:spacing w:before="240" w:line="264" w:lineRule="exact"/>
        <w:ind w:right="5"/>
        <w:jc w:val="both"/>
        <w:rPr>
          <w:rFonts w:ascii="Times New Roman" w:hAnsi="Times New Roman"/>
          <w:b/>
          <w:color w:val="000000" w:themeColor="text1"/>
          <w:lang w:val="en-GB"/>
        </w:rPr>
      </w:pPr>
      <w:bookmarkStart w:id="10" w:name="_Hlk38450770"/>
      <w:r w:rsidRPr="00776C82">
        <w:rPr>
          <w:rFonts w:ascii="Times New Roman" w:hAnsi="Times New Roman"/>
          <w:b/>
        </w:rPr>
        <w:t>17.6.</w:t>
      </w:r>
      <w:r w:rsidRPr="00776C82">
        <w:rPr>
          <w:rFonts w:ascii="Times New Roman" w:hAnsi="Times New Roman"/>
          <w:noProof/>
          <w:color w:val="000000" w:themeColor="text1"/>
          <w:lang w:val="en-GB"/>
        </w:rPr>
        <w:t xml:space="preserve"> </w:t>
      </w:r>
      <w:r w:rsidRPr="00776C82">
        <w:rPr>
          <w:rFonts w:ascii="Times New Roman" w:hAnsi="Times New Roman"/>
          <w:b/>
          <w:color w:val="000000" w:themeColor="text1"/>
          <w:lang w:val="en-GB"/>
        </w:rPr>
        <w:t>Company only accepts invoices from Contractor’s below registered address:</w:t>
      </w:r>
    </w:p>
    <w:p w14:paraId="3A751E36" w14:textId="7520AEA6" w:rsidR="009A0C98" w:rsidRPr="00776C82" w:rsidRDefault="001F3E6C" w:rsidP="009A0C98">
      <w:pPr>
        <w:shd w:val="clear" w:color="auto" w:fill="FFFFFF"/>
        <w:tabs>
          <w:tab w:val="left" w:pos="1574"/>
        </w:tabs>
        <w:spacing w:before="240" w:line="264" w:lineRule="exact"/>
        <w:ind w:right="5"/>
        <w:jc w:val="both"/>
        <w:rPr>
          <w:rFonts w:ascii="Times New Roman" w:hAnsi="Times New Roman"/>
          <w:color w:val="000000" w:themeColor="text1"/>
          <w:lang w:val="en-GB"/>
        </w:rPr>
      </w:pPr>
      <w:r w:rsidRPr="00776C82">
        <w:rPr>
          <w:rFonts w:ascii="Times New Roman" w:hAnsi="Times New Roman"/>
          <w:color w:val="000000" w:themeColor="text1"/>
          <w:lang w:val="en-GB"/>
        </w:rPr>
        <w:lastRenderedPageBreak/>
        <w:t>…………………………………………………………………………………………….</w:t>
      </w:r>
    </w:p>
    <w:p w14:paraId="01D909D9" w14:textId="77777777" w:rsidR="001F3E6C" w:rsidRPr="00776C82" w:rsidRDefault="001F3E6C" w:rsidP="009A0C98">
      <w:pPr>
        <w:shd w:val="clear" w:color="auto" w:fill="FFFFFF"/>
        <w:tabs>
          <w:tab w:val="left" w:pos="1574"/>
        </w:tabs>
        <w:spacing w:before="240" w:line="264" w:lineRule="exact"/>
        <w:ind w:right="5"/>
        <w:jc w:val="both"/>
        <w:rPr>
          <w:rFonts w:ascii="Times New Roman" w:hAnsi="Times New Roman"/>
          <w:color w:val="000000" w:themeColor="text1"/>
          <w:lang w:val="en-GB"/>
        </w:rPr>
      </w:pPr>
    </w:p>
    <w:p w14:paraId="33B1DC11" w14:textId="2DECC797" w:rsidR="003A402D" w:rsidRPr="00776C82" w:rsidRDefault="003A402D" w:rsidP="00E56995">
      <w:pPr>
        <w:shd w:val="clear" w:color="auto" w:fill="FFFFFF"/>
        <w:tabs>
          <w:tab w:val="left" w:pos="1574"/>
        </w:tabs>
        <w:spacing w:line="264" w:lineRule="exact"/>
        <w:ind w:right="6"/>
        <w:jc w:val="both"/>
        <w:rPr>
          <w:rFonts w:ascii="Times New Roman" w:hAnsi="Times New Roman"/>
        </w:rPr>
      </w:pPr>
      <w:r w:rsidRPr="00776C82">
        <w:rPr>
          <w:rFonts w:ascii="Times New Roman" w:hAnsi="Times New Roman"/>
          <w:b/>
        </w:rPr>
        <w:t xml:space="preserve">17.7. </w:t>
      </w:r>
      <w:r w:rsidRPr="00776C82">
        <w:rPr>
          <w:rFonts w:ascii="Times New Roman" w:hAnsi="Times New Roman"/>
        </w:rPr>
        <w:t xml:space="preserve">All payments under this </w:t>
      </w:r>
      <w:r w:rsidR="002C30D0" w:rsidRPr="00776C82">
        <w:rPr>
          <w:rFonts w:ascii="Times New Roman" w:hAnsi="Times New Roman"/>
        </w:rPr>
        <w:t>A</w:t>
      </w:r>
      <w:r w:rsidR="00997736" w:rsidRPr="00776C82">
        <w:rPr>
          <w:rFonts w:ascii="Times New Roman" w:hAnsi="Times New Roman"/>
        </w:rPr>
        <w:t>greement</w:t>
      </w:r>
      <w:r w:rsidRPr="00776C82">
        <w:rPr>
          <w:rFonts w:ascii="Times New Roman" w:hAnsi="Times New Roman"/>
        </w:rPr>
        <w:t xml:space="preserve"> shall be in the currency of the United States Dollar (USD).</w:t>
      </w:r>
    </w:p>
    <w:p w14:paraId="64B620A0" w14:textId="77777777" w:rsidR="00E56995" w:rsidRPr="00776C82" w:rsidRDefault="00E56995" w:rsidP="00E56995">
      <w:pPr>
        <w:jc w:val="both"/>
        <w:rPr>
          <w:rFonts w:ascii="Times New Roman" w:hAnsi="Times New Roman"/>
          <w:color w:val="000000" w:themeColor="text1"/>
        </w:rPr>
      </w:pPr>
    </w:p>
    <w:p w14:paraId="57FF36D7" w14:textId="0D94DF02" w:rsidR="00E56995" w:rsidRPr="00776C82" w:rsidRDefault="00E56995" w:rsidP="00E56995">
      <w:pPr>
        <w:jc w:val="both"/>
        <w:rPr>
          <w:rFonts w:ascii="Times New Roman" w:hAnsi="Times New Roman"/>
          <w:color w:val="000000" w:themeColor="text1"/>
          <w:lang w:val="en-GB"/>
        </w:rPr>
      </w:pPr>
      <w:r w:rsidRPr="00776C82">
        <w:rPr>
          <w:rFonts w:ascii="Times New Roman" w:hAnsi="Times New Roman"/>
          <w:b/>
        </w:rPr>
        <w:t>17.</w:t>
      </w:r>
      <w:r w:rsidR="003A402D" w:rsidRPr="00776C82">
        <w:rPr>
          <w:rFonts w:ascii="Times New Roman" w:hAnsi="Times New Roman"/>
          <w:b/>
        </w:rPr>
        <w:t>8</w:t>
      </w:r>
      <w:r w:rsidRPr="00776C82">
        <w:rPr>
          <w:rFonts w:ascii="Times New Roman" w:hAnsi="Times New Roman"/>
          <w:b/>
        </w:rPr>
        <w:t>.</w:t>
      </w:r>
      <w:r w:rsidRPr="00776C82">
        <w:rPr>
          <w:rFonts w:ascii="Times New Roman" w:hAnsi="Times New Roman"/>
          <w:noProof/>
          <w:color w:val="000000" w:themeColor="text1"/>
          <w:lang w:val="en-GB"/>
        </w:rPr>
        <w:t xml:space="preserve"> </w:t>
      </w:r>
      <w:r w:rsidRPr="00776C82">
        <w:rPr>
          <w:rFonts w:ascii="Times New Roman" w:hAnsi="Times New Roman"/>
          <w:color w:val="000000" w:themeColor="text1"/>
          <w:lang w:val="en-GB"/>
        </w:rPr>
        <w:t>In the event that the Co</w:t>
      </w:r>
      <w:r w:rsidR="005516FB" w:rsidRPr="00776C82">
        <w:rPr>
          <w:rFonts w:ascii="Times New Roman" w:hAnsi="Times New Roman"/>
          <w:color w:val="000000" w:themeColor="text1"/>
          <w:lang w:val="en-GB"/>
        </w:rPr>
        <w:t>ntractor is a taxpayer in Turkiye</w:t>
      </w:r>
      <w:r w:rsidRPr="00776C82">
        <w:rPr>
          <w:rFonts w:ascii="Times New Roman" w:hAnsi="Times New Roman"/>
          <w:color w:val="000000" w:themeColor="text1"/>
          <w:lang w:val="en-GB"/>
        </w:rPr>
        <w:t>, then Turkish equivalent of the related foreign currencies shall also be presented in the invoice. Contractor will show the gross amount and net amount.</w:t>
      </w:r>
      <w:bookmarkEnd w:id="10"/>
    </w:p>
    <w:p w14:paraId="74E7BE1A" w14:textId="60982BCC" w:rsidR="00E56995" w:rsidRPr="00776C82" w:rsidRDefault="00E56995" w:rsidP="00E56995">
      <w:pPr>
        <w:spacing w:after="120"/>
        <w:jc w:val="both"/>
        <w:rPr>
          <w:rFonts w:ascii="Times New Roman" w:hAnsi="Times New Roman"/>
          <w:color w:val="000000" w:themeColor="text1"/>
          <w:lang w:val="en-GB"/>
        </w:rPr>
      </w:pPr>
      <w:r w:rsidRPr="00776C82">
        <w:rPr>
          <w:rFonts w:ascii="Times New Roman" w:hAnsi="Times New Roman"/>
          <w:b/>
        </w:rPr>
        <w:t>17.</w:t>
      </w:r>
      <w:r w:rsidR="002C30D0" w:rsidRPr="00776C82">
        <w:rPr>
          <w:rFonts w:ascii="Times New Roman" w:hAnsi="Times New Roman"/>
          <w:b/>
        </w:rPr>
        <w:t>9</w:t>
      </w:r>
      <w:r w:rsidRPr="00776C82">
        <w:rPr>
          <w:rFonts w:ascii="Times New Roman" w:hAnsi="Times New Roman"/>
          <w:b/>
        </w:rPr>
        <w:t>.</w:t>
      </w:r>
      <w:r w:rsidRPr="00776C82">
        <w:rPr>
          <w:rFonts w:ascii="Times New Roman" w:hAnsi="Times New Roman"/>
          <w:noProof/>
          <w:color w:val="000000" w:themeColor="text1"/>
          <w:lang w:val="en-GB"/>
        </w:rPr>
        <w:t xml:space="preserve"> </w:t>
      </w:r>
      <w:r w:rsidRPr="00776C82">
        <w:rPr>
          <w:rFonts w:ascii="Times New Roman" w:hAnsi="Times New Roman"/>
          <w:color w:val="000000" w:themeColor="text1"/>
          <w:lang w:val="en-GB"/>
        </w:rPr>
        <w:t>The Company shall give the Contractor 15 days written notice on any disputed items in the invoice. Payment of the disputed item may be withheld until settlement of the dispute, but timely payment shall be made of any undisputed portion.</w:t>
      </w:r>
    </w:p>
    <w:p w14:paraId="7974F024" w14:textId="3375F6E5" w:rsidR="00E56995" w:rsidRPr="00776C82" w:rsidRDefault="00E56995" w:rsidP="00E56995">
      <w:pPr>
        <w:spacing w:after="120"/>
        <w:jc w:val="both"/>
        <w:rPr>
          <w:rFonts w:ascii="Times New Roman" w:hAnsi="Times New Roman"/>
          <w:color w:val="000000" w:themeColor="text1"/>
          <w:lang w:val="en-GB"/>
        </w:rPr>
      </w:pPr>
      <w:r w:rsidRPr="00776C82">
        <w:rPr>
          <w:rFonts w:ascii="Times New Roman" w:hAnsi="Times New Roman"/>
          <w:b/>
        </w:rPr>
        <w:t>17.</w:t>
      </w:r>
      <w:r w:rsidR="00AE1B7D" w:rsidRPr="00776C82">
        <w:rPr>
          <w:rFonts w:ascii="Times New Roman" w:hAnsi="Times New Roman"/>
          <w:b/>
        </w:rPr>
        <w:t>1</w:t>
      </w:r>
      <w:r w:rsidR="002C30D0" w:rsidRPr="00776C82">
        <w:rPr>
          <w:rFonts w:ascii="Times New Roman" w:hAnsi="Times New Roman"/>
          <w:b/>
        </w:rPr>
        <w:t>0</w:t>
      </w:r>
      <w:r w:rsidRPr="00776C82">
        <w:rPr>
          <w:rFonts w:ascii="Times New Roman" w:hAnsi="Times New Roman"/>
          <w:b/>
        </w:rPr>
        <w:t>.</w:t>
      </w:r>
      <w:r w:rsidRPr="00776C82">
        <w:rPr>
          <w:rFonts w:ascii="Times New Roman" w:hAnsi="Times New Roman"/>
          <w:noProof/>
          <w:color w:val="000000" w:themeColor="text1"/>
          <w:lang w:val="en-GB"/>
        </w:rPr>
        <w:t xml:space="preserve"> </w:t>
      </w:r>
      <w:r w:rsidRPr="00776C82">
        <w:rPr>
          <w:rFonts w:ascii="Times New Roman" w:hAnsi="Times New Roman"/>
          <w:color w:val="000000" w:themeColor="text1"/>
          <w:lang w:val="en-GB"/>
        </w:rPr>
        <w:t>No advance payment shall be made for this Work.</w:t>
      </w:r>
    </w:p>
    <w:p w14:paraId="6D7CB5D6" w14:textId="12E8EBC6" w:rsidR="00277330" w:rsidRPr="00776C82" w:rsidRDefault="00E56995" w:rsidP="00A66A27">
      <w:pPr>
        <w:spacing w:after="120"/>
        <w:jc w:val="both"/>
        <w:rPr>
          <w:rFonts w:ascii="Times New Roman" w:hAnsi="Times New Roman"/>
          <w:color w:val="000000" w:themeColor="text1"/>
          <w:lang w:val="en-GB"/>
        </w:rPr>
      </w:pPr>
      <w:r w:rsidRPr="00776C82">
        <w:rPr>
          <w:rFonts w:ascii="Times New Roman" w:hAnsi="Times New Roman"/>
          <w:b/>
        </w:rPr>
        <w:t>17.1</w:t>
      </w:r>
      <w:r w:rsidR="002C30D0" w:rsidRPr="00776C82">
        <w:rPr>
          <w:rFonts w:ascii="Times New Roman" w:hAnsi="Times New Roman"/>
          <w:b/>
        </w:rPr>
        <w:t>1</w:t>
      </w:r>
      <w:r w:rsidRPr="00776C82">
        <w:rPr>
          <w:rFonts w:ascii="Times New Roman" w:hAnsi="Times New Roman"/>
          <w:b/>
        </w:rPr>
        <w:t>.</w:t>
      </w:r>
      <w:r w:rsidRPr="00776C82">
        <w:rPr>
          <w:rFonts w:ascii="Times New Roman" w:hAnsi="Times New Roman"/>
          <w:noProof/>
          <w:color w:val="000000" w:themeColor="text1"/>
          <w:lang w:val="en-GB"/>
        </w:rPr>
        <w:t xml:space="preserve"> </w:t>
      </w:r>
      <w:r w:rsidRPr="00776C82">
        <w:rPr>
          <w:rFonts w:ascii="Times New Roman" w:hAnsi="Times New Roman"/>
          <w:color w:val="000000" w:themeColor="text1"/>
          <w:lang w:val="en-GB"/>
        </w:rPr>
        <w:t xml:space="preserve">Contractor cannot assign its rights and receivables arising from this </w:t>
      </w:r>
      <w:r w:rsidR="002C30D0" w:rsidRPr="00776C82">
        <w:rPr>
          <w:rFonts w:ascii="Times New Roman" w:hAnsi="Times New Roman"/>
          <w:color w:val="000000" w:themeColor="text1"/>
          <w:lang w:val="en-GB"/>
        </w:rPr>
        <w:t xml:space="preserve">Agreement </w:t>
      </w:r>
      <w:r w:rsidRPr="00776C82">
        <w:rPr>
          <w:rFonts w:ascii="Times New Roman" w:hAnsi="Times New Roman"/>
          <w:color w:val="000000" w:themeColor="text1"/>
          <w:lang w:val="en-GB"/>
        </w:rPr>
        <w:t xml:space="preserve">to </w:t>
      </w:r>
      <w:r w:rsidR="002C30D0" w:rsidRPr="00776C82">
        <w:rPr>
          <w:rFonts w:ascii="Times New Roman" w:hAnsi="Times New Roman"/>
          <w:color w:val="000000" w:themeColor="text1"/>
          <w:lang w:val="en-GB"/>
        </w:rPr>
        <w:t>third parties</w:t>
      </w:r>
      <w:r w:rsidRPr="00776C82">
        <w:rPr>
          <w:rFonts w:ascii="Times New Roman" w:hAnsi="Times New Roman"/>
          <w:color w:val="000000" w:themeColor="text1"/>
          <w:lang w:val="en-GB"/>
        </w:rPr>
        <w:t xml:space="preserve"> without written consent of Company.</w:t>
      </w:r>
    </w:p>
    <w:p w14:paraId="13D307BD" w14:textId="1880CCC5" w:rsidR="003A402D" w:rsidRPr="00776C82" w:rsidRDefault="00AE1B7D" w:rsidP="00A66A27">
      <w:pPr>
        <w:spacing w:after="120"/>
        <w:jc w:val="both"/>
        <w:rPr>
          <w:rFonts w:ascii="Times New Roman" w:hAnsi="Times New Roman"/>
          <w:color w:val="000000" w:themeColor="text1"/>
          <w:lang w:val="en-GB"/>
        </w:rPr>
      </w:pPr>
      <w:r w:rsidRPr="00776C82">
        <w:rPr>
          <w:rFonts w:ascii="Times New Roman" w:hAnsi="Times New Roman"/>
          <w:b/>
          <w:color w:val="000000" w:themeColor="text1"/>
          <w:lang w:val="en-GB"/>
        </w:rPr>
        <w:t>17.1</w:t>
      </w:r>
      <w:r w:rsidR="002C30D0" w:rsidRPr="00776C82">
        <w:rPr>
          <w:rFonts w:ascii="Times New Roman" w:hAnsi="Times New Roman"/>
          <w:b/>
          <w:color w:val="000000" w:themeColor="text1"/>
          <w:lang w:val="en-GB"/>
        </w:rPr>
        <w:t>2</w:t>
      </w:r>
      <w:r w:rsidR="003A402D" w:rsidRPr="00776C82">
        <w:rPr>
          <w:rFonts w:ascii="Times New Roman" w:hAnsi="Times New Roman"/>
          <w:b/>
          <w:color w:val="000000" w:themeColor="text1"/>
          <w:lang w:val="en-GB"/>
        </w:rPr>
        <w:t xml:space="preserve">. </w:t>
      </w:r>
      <w:r w:rsidR="00A06E7C" w:rsidRPr="00776C82">
        <w:rPr>
          <w:rFonts w:ascii="Times New Roman" w:hAnsi="Times New Roman"/>
          <w:color w:val="000000" w:themeColor="text1"/>
          <w:lang w:val="en-GB"/>
        </w:rPr>
        <w:t>A</w:t>
      </w:r>
      <w:r w:rsidR="00997736" w:rsidRPr="00776C82">
        <w:rPr>
          <w:rFonts w:ascii="Times New Roman" w:hAnsi="Times New Roman"/>
          <w:color w:val="000000" w:themeColor="text1"/>
          <w:lang w:val="en-GB"/>
        </w:rPr>
        <w:t xml:space="preserve">ll invoices </w:t>
      </w:r>
      <w:r w:rsidR="00043DC5" w:rsidRPr="00776C82">
        <w:rPr>
          <w:rFonts w:ascii="Times New Roman" w:hAnsi="Times New Roman"/>
          <w:color w:val="000000" w:themeColor="text1"/>
          <w:lang w:val="en-GB"/>
        </w:rPr>
        <w:t>to be issued by</w:t>
      </w:r>
      <w:r w:rsidR="00997736" w:rsidRPr="00776C82">
        <w:rPr>
          <w:rFonts w:ascii="Times New Roman" w:hAnsi="Times New Roman"/>
          <w:color w:val="000000" w:themeColor="text1"/>
          <w:lang w:val="en-GB"/>
        </w:rPr>
        <w:t xml:space="preserve"> Contractor</w:t>
      </w:r>
      <w:r w:rsidR="00043DC5" w:rsidRPr="00776C82">
        <w:rPr>
          <w:rFonts w:ascii="Times New Roman" w:hAnsi="Times New Roman"/>
          <w:color w:val="000000" w:themeColor="text1"/>
          <w:lang w:val="en-GB"/>
        </w:rPr>
        <w:t xml:space="preserve"> under this Agreement</w:t>
      </w:r>
      <w:r w:rsidR="00997736" w:rsidRPr="00776C82">
        <w:rPr>
          <w:rFonts w:ascii="Times New Roman" w:hAnsi="Times New Roman"/>
          <w:color w:val="000000" w:themeColor="text1"/>
          <w:lang w:val="en-GB"/>
        </w:rPr>
        <w:t xml:space="preserve"> </w:t>
      </w:r>
      <w:r w:rsidR="00043DC5" w:rsidRPr="00776C82">
        <w:rPr>
          <w:rFonts w:ascii="Times New Roman" w:hAnsi="Times New Roman"/>
          <w:color w:val="000000" w:themeColor="text1"/>
          <w:lang w:val="en-GB"/>
        </w:rPr>
        <w:t xml:space="preserve">shall </w:t>
      </w:r>
      <w:r w:rsidR="0007507E" w:rsidRPr="00776C82">
        <w:rPr>
          <w:rFonts w:ascii="Times New Roman" w:hAnsi="Times New Roman"/>
          <w:color w:val="000000" w:themeColor="text1"/>
          <w:lang w:val="en-GB"/>
        </w:rPr>
        <w:t xml:space="preserve">be </w:t>
      </w:r>
      <w:r w:rsidR="00997736" w:rsidRPr="00776C82">
        <w:rPr>
          <w:rFonts w:ascii="Times New Roman" w:hAnsi="Times New Roman"/>
          <w:color w:val="000000" w:themeColor="text1"/>
          <w:lang w:val="en-GB"/>
        </w:rPr>
        <w:t>sen</w:t>
      </w:r>
      <w:r w:rsidR="00F30844" w:rsidRPr="00776C82">
        <w:rPr>
          <w:rFonts w:ascii="Times New Roman" w:hAnsi="Times New Roman"/>
          <w:color w:val="000000" w:themeColor="text1"/>
          <w:lang w:val="en-GB"/>
        </w:rPr>
        <w:t>t</w:t>
      </w:r>
      <w:r w:rsidR="00997736" w:rsidRPr="00776C82">
        <w:rPr>
          <w:rFonts w:ascii="Times New Roman" w:hAnsi="Times New Roman"/>
          <w:color w:val="000000" w:themeColor="text1"/>
          <w:lang w:val="en-GB"/>
        </w:rPr>
        <w:t xml:space="preserve"> to TPAO within 90 </w:t>
      </w:r>
      <w:r w:rsidR="00F30844" w:rsidRPr="00776C82">
        <w:rPr>
          <w:rFonts w:ascii="Times New Roman" w:hAnsi="Times New Roman"/>
          <w:color w:val="000000" w:themeColor="text1"/>
          <w:lang w:val="en-GB"/>
        </w:rPr>
        <w:t xml:space="preserve">(ninety) </w:t>
      </w:r>
      <w:r w:rsidR="00997736" w:rsidRPr="00776C82">
        <w:rPr>
          <w:rFonts w:ascii="Times New Roman" w:hAnsi="Times New Roman"/>
          <w:color w:val="000000" w:themeColor="text1"/>
          <w:lang w:val="en-GB"/>
        </w:rPr>
        <w:t xml:space="preserve">calendar days after the Work is performed by Contractor and approved by TPAO. </w:t>
      </w:r>
      <w:r w:rsidR="0007507E" w:rsidRPr="00776C82">
        <w:rPr>
          <w:rFonts w:ascii="Times New Roman" w:hAnsi="Times New Roman"/>
          <w:color w:val="000000" w:themeColor="text1"/>
          <w:lang w:val="en-GB"/>
        </w:rPr>
        <w:t xml:space="preserve">After 90 </w:t>
      </w:r>
      <w:r w:rsidR="00F30844" w:rsidRPr="00776C82">
        <w:rPr>
          <w:rFonts w:ascii="Times New Roman" w:hAnsi="Times New Roman"/>
          <w:color w:val="000000" w:themeColor="text1"/>
          <w:lang w:val="en-GB"/>
        </w:rPr>
        <w:t xml:space="preserve">(ninety) </w:t>
      </w:r>
      <w:r w:rsidR="0007507E" w:rsidRPr="00776C82">
        <w:rPr>
          <w:rFonts w:ascii="Times New Roman" w:hAnsi="Times New Roman"/>
          <w:color w:val="000000" w:themeColor="text1"/>
          <w:lang w:val="en-GB"/>
        </w:rPr>
        <w:t xml:space="preserve">calendar days, </w:t>
      </w:r>
      <w:r w:rsidR="00997736" w:rsidRPr="00776C82">
        <w:rPr>
          <w:rFonts w:ascii="Times New Roman" w:hAnsi="Times New Roman"/>
          <w:color w:val="000000" w:themeColor="text1"/>
          <w:lang w:val="en-GB"/>
        </w:rPr>
        <w:t xml:space="preserve">TPAO will not accept invoices </w:t>
      </w:r>
      <w:r w:rsidR="00043DC5" w:rsidRPr="00776C82">
        <w:rPr>
          <w:rFonts w:ascii="Times New Roman" w:hAnsi="Times New Roman"/>
          <w:color w:val="000000" w:themeColor="text1"/>
          <w:lang w:val="en-GB"/>
        </w:rPr>
        <w:t>issued</w:t>
      </w:r>
      <w:r w:rsidR="00997736" w:rsidRPr="00776C82">
        <w:rPr>
          <w:rFonts w:ascii="Times New Roman" w:hAnsi="Times New Roman"/>
          <w:color w:val="000000" w:themeColor="text1"/>
          <w:lang w:val="en-GB"/>
        </w:rPr>
        <w:t xml:space="preserve"> by the Contractor</w:t>
      </w:r>
      <w:r w:rsidR="0007507E" w:rsidRPr="00776C82">
        <w:rPr>
          <w:rFonts w:ascii="Times New Roman" w:hAnsi="Times New Roman"/>
          <w:color w:val="000000" w:themeColor="text1"/>
          <w:lang w:val="en-GB"/>
        </w:rPr>
        <w:t>.</w:t>
      </w:r>
    </w:p>
    <w:p w14:paraId="4D9FF522" w14:textId="4B6E79B7" w:rsidR="00A66A27" w:rsidRPr="00776C82" w:rsidRDefault="00A66A27" w:rsidP="00A66A27">
      <w:pPr>
        <w:pStyle w:val="GvdeMetni2"/>
        <w:spacing w:before="240" w:after="0"/>
        <w:ind w:firstLine="0"/>
        <w:rPr>
          <w:b/>
          <w:sz w:val="22"/>
          <w:szCs w:val="22"/>
        </w:rPr>
      </w:pPr>
      <w:r w:rsidRPr="00776C82">
        <w:rPr>
          <w:b/>
          <w:sz w:val="22"/>
          <w:szCs w:val="22"/>
        </w:rPr>
        <w:t>Article18– Intentionally left blank.</w:t>
      </w:r>
    </w:p>
    <w:p w14:paraId="0C8C027B" w14:textId="0DE70C1B" w:rsidR="00A66A27" w:rsidRPr="00776C82" w:rsidRDefault="00A66A27" w:rsidP="00A66A27">
      <w:pPr>
        <w:pStyle w:val="GvdeMetni2"/>
        <w:spacing w:before="240" w:after="0"/>
        <w:ind w:firstLine="0"/>
        <w:rPr>
          <w:b/>
          <w:sz w:val="22"/>
          <w:szCs w:val="22"/>
        </w:rPr>
      </w:pPr>
      <w:r w:rsidRPr="00776C82">
        <w:rPr>
          <w:b/>
          <w:sz w:val="22"/>
          <w:szCs w:val="22"/>
        </w:rPr>
        <w:t>Article 19- Insurance and Indemnification.</w:t>
      </w:r>
    </w:p>
    <w:p w14:paraId="48ED0D0B" w14:textId="5C098A14" w:rsidR="00A66A27" w:rsidRPr="00776C82" w:rsidRDefault="00A66A27" w:rsidP="00A66A27">
      <w:pPr>
        <w:spacing w:after="120"/>
        <w:jc w:val="both"/>
        <w:rPr>
          <w:rFonts w:ascii="Times New Roman" w:hAnsi="Times New Roman"/>
          <w:color w:val="000000" w:themeColor="text1"/>
          <w:lang w:val="en-GB"/>
        </w:rPr>
      </w:pPr>
      <w:r w:rsidRPr="00776C82">
        <w:rPr>
          <w:rFonts w:ascii="Times New Roman" w:hAnsi="Times New Roman"/>
          <w:b/>
          <w:color w:val="000000" w:themeColor="text1"/>
          <w:lang w:val="en-GB"/>
        </w:rPr>
        <w:t xml:space="preserve">19.1. </w:t>
      </w:r>
      <w:r w:rsidRPr="00776C82">
        <w:rPr>
          <w:rFonts w:ascii="Times New Roman" w:hAnsi="Times New Roman"/>
          <w:color w:val="000000" w:themeColor="text1"/>
          <w:lang w:val="en-GB"/>
        </w:rPr>
        <w:t>The Contractor shall be responsible and pay for keeping in force all necessary insurance to cover its respective liabilities under this Agreement.</w:t>
      </w:r>
      <w:r w:rsidRPr="00776C82">
        <w:rPr>
          <w:rFonts w:ascii="Times New Roman" w:hAnsi="Times New Roman"/>
          <w:b/>
          <w:color w:val="000000" w:themeColor="text1"/>
          <w:lang w:val="en-GB"/>
        </w:rPr>
        <w:t xml:space="preserve"> </w:t>
      </w:r>
      <w:r w:rsidRPr="00776C82">
        <w:rPr>
          <w:rFonts w:ascii="Times New Roman" w:hAnsi="Times New Roman"/>
          <w:color w:val="000000" w:themeColor="text1"/>
          <w:lang w:val="en-GB"/>
        </w:rPr>
        <w:t xml:space="preserve">Each Party shall be responsible for and insure accordingly for any liabilities resulting from the action of their respective servants, agents, subcontractors or co-ventures. </w:t>
      </w:r>
    </w:p>
    <w:p w14:paraId="491A2CFF" w14:textId="77777777" w:rsidR="00A66A27" w:rsidRPr="00776C82" w:rsidRDefault="00A66A27" w:rsidP="00A66A27">
      <w:pPr>
        <w:jc w:val="both"/>
        <w:rPr>
          <w:rFonts w:ascii="Times New Roman" w:hAnsi="Times New Roman"/>
        </w:rPr>
      </w:pPr>
      <w:r w:rsidRPr="00776C82">
        <w:rPr>
          <w:rFonts w:ascii="Times New Roman" w:hAnsi="Times New Roman"/>
          <w:b/>
          <w:color w:val="000000" w:themeColor="text1"/>
          <w:lang w:val="en-GB"/>
        </w:rPr>
        <w:t>19.2.</w:t>
      </w:r>
      <w:r w:rsidRPr="00776C82">
        <w:rPr>
          <w:rFonts w:ascii="Times New Roman" w:hAnsi="Times New Roman"/>
        </w:rPr>
        <w:t xml:space="preserve"> Regardless of cause, Contractor shall be liable for and indemnify Company from claims arising out of personal injury, illness, or death or property loss or damage suffered by Contractor or Contractor’s personnel.</w:t>
      </w:r>
    </w:p>
    <w:p w14:paraId="0C3D0FDA" w14:textId="77777777" w:rsidR="00A66A27" w:rsidRPr="00776C82" w:rsidRDefault="00A66A27" w:rsidP="00A66A27">
      <w:pPr>
        <w:spacing w:before="240"/>
        <w:jc w:val="both"/>
        <w:rPr>
          <w:rFonts w:ascii="Times New Roman" w:hAnsi="Times New Roman"/>
        </w:rPr>
      </w:pPr>
      <w:r w:rsidRPr="00776C82">
        <w:rPr>
          <w:rFonts w:ascii="Times New Roman" w:hAnsi="Times New Roman"/>
          <w:b/>
        </w:rPr>
        <w:t>19.3.</w:t>
      </w:r>
      <w:r w:rsidRPr="00776C82">
        <w:rPr>
          <w:rFonts w:ascii="Times New Roman" w:hAnsi="Times New Roman"/>
        </w:rPr>
        <w:t xml:space="preserve"> Contractor shall be liable for and indemnify Company from and against any and all claims arising out of personal injury, illness, death or property loss or damage suffered by third parties due to Contractor or Contractor’s personnel actions.</w:t>
      </w:r>
    </w:p>
    <w:p w14:paraId="1D95D02D" w14:textId="77777777" w:rsidR="00A66A27" w:rsidRPr="00776C82" w:rsidRDefault="00A66A27" w:rsidP="00A66A27">
      <w:pPr>
        <w:jc w:val="both"/>
        <w:rPr>
          <w:rFonts w:ascii="Times New Roman" w:hAnsi="Times New Roman"/>
        </w:rPr>
      </w:pPr>
    </w:p>
    <w:p w14:paraId="176007BF" w14:textId="3BF63E03" w:rsidR="00A66A27" w:rsidRPr="00776C82" w:rsidRDefault="00A66A27" w:rsidP="00A66A27">
      <w:pPr>
        <w:jc w:val="both"/>
        <w:rPr>
          <w:rFonts w:ascii="Times New Roman" w:hAnsi="Times New Roman"/>
          <w:color w:val="000000"/>
          <w:lang w:val="en-GB"/>
        </w:rPr>
      </w:pPr>
      <w:r w:rsidRPr="00776C82">
        <w:rPr>
          <w:rFonts w:ascii="Times New Roman" w:hAnsi="Times New Roman"/>
          <w:b/>
          <w:color w:val="000000" w:themeColor="text1"/>
          <w:lang w:val="en-GB"/>
        </w:rPr>
        <w:t>19.4.</w:t>
      </w:r>
      <w:r w:rsidRPr="00776C82">
        <w:rPr>
          <w:rFonts w:ascii="Times New Roman" w:hAnsi="Times New Roman"/>
          <w:b/>
          <w:bCs/>
          <w:color w:val="000000"/>
          <w:lang w:val="en-GB"/>
        </w:rPr>
        <w:t xml:space="preserve"> Required Insurances</w:t>
      </w:r>
      <w:r w:rsidRPr="00776C82">
        <w:rPr>
          <w:rFonts w:ascii="Times New Roman" w:hAnsi="Times New Roman"/>
          <w:color w:val="000000"/>
          <w:lang w:val="en-GB"/>
        </w:rPr>
        <w:t xml:space="preserve">: </w:t>
      </w:r>
      <w:r w:rsidRPr="00776C82">
        <w:rPr>
          <w:rFonts w:ascii="Times New Roman" w:hAnsi="Times New Roman"/>
        </w:rPr>
        <w:t xml:space="preserve">Contractor shall insure its obligations arising under the </w:t>
      </w:r>
      <w:r w:rsidRPr="00776C82">
        <w:rPr>
          <w:rFonts w:ascii="Times New Roman" w:hAnsi="Times New Roman"/>
          <w:color w:val="000000" w:themeColor="text1"/>
          <w:lang w:val="en-GB"/>
        </w:rPr>
        <w:t>Agreement</w:t>
      </w:r>
      <w:r w:rsidRPr="00776C82">
        <w:rPr>
          <w:rFonts w:ascii="Times New Roman" w:hAnsi="Times New Roman"/>
        </w:rPr>
        <w:t xml:space="preserve"> and shall effect and maintain the following or equivalent minimum insurance from reputable and substantial insurers </w:t>
      </w:r>
      <w:r w:rsidR="005516FB" w:rsidRPr="00776C82">
        <w:rPr>
          <w:rFonts w:ascii="Times New Roman" w:hAnsi="Times New Roman"/>
        </w:rPr>
        <w:t>authorized by the laws of Turkiye</w:t>
      </w:r>
      <w:r w:rsidRPr="00776C82">
        <w:rPr>
          <w:rFonts w:ascii="Times New Roman" w:hAnsi="Times New Roman"/>
        </w:rPr>
        <w:t xml:space="preserve"> and satisfactory to TPAO in any combination of primary and excess. </w:t>
      </w:r>
      <w:r w:rsidRPr="00776C82">
        <w:rPr>
          <w:rFonts w:ascii="Times New Roman" w:hAnsi="Times New Roman"/>
          <w:color w:val="000000"/>
          <w:lang w:val="en-GB"/>
        </w:rPr>
        <w:t xml:space="preserve">Contractor shall have the responsibility to ensure that any of its subcontractors engaged in the performance of the  </w:t>
      </w:r>
      <w:r w:rsidRPr="00776C82">
        <w:rPr>
          <w:rStyle w:val="DeltaViewInsertion"/>
          <w:rFonts w:ascii="Times New Roman" w:hAnsi="Times New Roman"/>
          <w:color w:val="000000"/>
          <w:lang w:val="en-GB"/>
        </w:rPr>
        <w:t>Service</w:t>
      </w:r>
      <w:r w:rsidRPr="00776C82">
        <w:rPr>
          <w:rFonts w:ascii="Times New Roman" w:hAnsi="Times New Roman"/>
          <w:color w:val="000000"/>
          <w:lang w:val="en-GB"/>
        </w:rPr>
        <w:t xml:space="preserve"> hereunder, anywhere, shall follow, comply with and consent to this insurance policy and its limits which are;</w:t>
      </w:r>
    </w:p>
    <w:p w14:paraId="5A15E31B" w14:textId="77777777" w:rsidR="00A66A27" w:rsidRPr="00776C82" w:rsidRDefault="00A66A27" w:rsidP="00A66A27">
      <w:pPr>
        <w:jc w:val="both"/>
        <w:rPr>
          <w:rFonts w:ascii="Times New Roman" w:hAnsi="Times New Roman"/>
          <w:color w:val="000000"/>
          <w:lang w:val="en-GB"/>
        </w:rPr>
      </w:pPr>
    </w:p>
    <w:p w14:paraId="14B66FE8" w14:textId="77777777"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color w:val="000000"/>
          <w:lang w:val="en-GB"/>
        </w:rPr>
        <w:t xml:space="preserve">Comprehensive General Liability with limits of liability of USD-1,000,000.00 per occurrence combined single limit. The Parties agree that Contractor shall be solely responsible for all deficiencies or absences of coverage or policy limits of its subcontractors’ insurances. </w:t>
      </w:r>
    </w:p>
    <w:p w14:paraId="35EFDCBE" w14:textId="2877B5FF"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noProof/>
          <w:color w:val="000000"/>
        </w:rPr>
        <w:t>Workers’ Compensation Insurance, including Occupational Disease, in accordance with the laws of the jurisdiction where work is being performed, and Employers' Liability Insurance wit</w:t>
      </w:r>
      <w:r w:rsidR="00DF0996" w:rsidRPr="00776C82">
        <w:rPr>
          <w:rFonts w:ascii="Times New Roman" w:hAnsi="Times New Roman"/>
          <w:noProof/>
          <w:color w:val="000000"/>
        </w:rPr>
        <w:t>h a limit of not less than USD-</w:t>
      </w:r>
      <w:r w:rsidRPr="00776C82">
        <w:rPr>
          <w:rFonts w:ascii="Times New Roman" w:hAnsi="Times New Roman"/>
          <w:noProof/>
          <w:color w:val="000000"/>
        </w:rPr>
        <w:t>50</w:t>
      </w:r>
      <w:r w:rsidR="00DF0996" w:rsidRPr="00776C82">
        <w:rPr>
          <w:rFonts w:ascii="Times New Roman" w:hAnsi="Times New Roman"/>
          <w:noProof/>
          <w:color w:val="000000"/>
        </w:rPr>
        <w:t>0</w:t>
      </w:r>
      <w:r w:rsidRPr="00776C82">
        <w:rPr>
          <w:rFonts w:ascii="Times New Roman" w:hAnsi="Times New Roman"/>
          <w:noProof/>
          <w:color w:val="000000"/>
        </w:rPr>
        <w:t>,000.00 per occurence. Employers' Liability Insurance shall also cover a</w:t>
      </w:r>
      <w:r w:rsidRPr="00776C82">
        <w:rPr>
          <w:rFonts w:ascii="Times New Roman" w:hAnsi="Times New Roman"/>
        </w:rPr>
        <w:t>ny work injuries or accidents caused or occurred during when the employees are collectively being transported to the Work location or back from the Work location by the vehicles provided by the Contractor and or during when the employees are travelling to a different Work location determined by the Contractor.</w:t>
      </w:r>
    </w:p>
    <w:p w14:paraId="4DF4271C" w14:textId="77777777"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rPr>
        <w:lastRenderedPageBreak/>
        <w:t>Personnel Accident Insurance which shall cover death, sickness, bodily injury, temporary or permanent partial or total disablement, medical expenses and political violence risks for all personnel/employees with a limit of no less than USD-100,000.00 per capita.</w:t>
      </w:r>
    </w:p>
    <w:p w14:paraId="2A8D3EF4" w14:textId="77777777"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noProof/>
          <w:color w:val="000000"/>
        </w:rPr>
        <w:t>All Risks Physical Damage Insurance in an amount equal to the value of Contractor Equipment and Materials. All Risks Insurance, as required herein, shall cover transit risks on all transportation, including loading and unloading and storage risks during storage.</w:t>
      </w:r>
    </w:p>
    <w:p w14:paraId="07B4F20F" w14:textId="77777777"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noProof/>
          <w:color w:val="000000"/>
        </w:rPr>
        <w:t>Professional Indemnity Insurance Policy will be provided with a limit of not less than USD-1.000.000 per occurrence and in the aggregate.</w:t>
      </w:r>
    </w:p>
    <w:p w14:paraId="43B6CDA4" w14:textId="77777777"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noProof/>
          <w:color w:val="000000"/>
        </w:rPr>
        <w:t>Automobile Liability Insurance with limits of liability as required by law.</w:t>
      </w:r>
    </w:p>
    <w:p w14:paraId="56FBDC27" w14:textId="17F66695" w:rsidR="00A66A27" w:rsidRPr="00776C82" w:rsidRDefault="00A66A27" w:rsidP="00A66A27">
      <w:pPr>
        <w:pStyle w:val="ListeParagraf"/>
        <w:numPr>
          <w:ilvl w:val="0"/>
          <w:numId w:val="31"/>
        </w:numPr>
        <w:jc w:val="both"/>
        <w:rPr>
          <w:rFonts w:ascii="Times New Roman" w:hAnsi="Times New Roman"/>
        </w:rPr>
      </w:pPr>
      <w:r w:rsidRPr="00776C82">
        <w:rPr>
          <w:rFonts w:ascii="Times New Roman" w:hAnsi="Times New Roman"/>
          <w:bCs/>
          <w:iCs/>
        </w:rPr>
        <w:t>Any other insurance required b</w:t>
      </w:r>
      <w:r w:rsidR="005516FB" w:rsidRPr="00776C82">
        <w:rPr>
          <w:rFonts w:ascii="Times New Roman" w:hAnsi="Times New Roman"/>
          <w:bCs/>
          <w:iCs/>
        </w:rPr>
        <w:t>y laws of the Republic of Turkiye</w:t>
      </w:r>
      <w:r w:rsidRPr="00776C82">
        <w:rPr>
          <w:rFonts w:ascii="Times New Roman" w:hAnsi="Times New Roman"/>
          <w:bCs/>
          <w:iCs/>
        </w:rPr>
        <w:t xml:space="preserve">. </w:t>
      </w:r>
    </w:p>
    <w:p w14:paraId="17399A43" w14:textId="77777777" w:rsidR="00A66A27" w:rsidRPr="00776C82" w:rsidRDefault="00A66A27" w:rsidP="00A66A27">
      <w:pPr>
        <w:jc w:val="both"/>
        <w:rPr>
          <w:rFonts w:ascii="Times New Roman" w:hAnsi="Times New Roman"/>
        </w:rPr>
      </w:pPr>
    </w:p>
    <w:p w14:paraId="17DFCADE" w14:textId="77777777" w:rsidR="00A66A27" w:rsidRPr="00776C82" w:rsidRDefault="00A66A27" w:rsidP="00A66A27">
      <w:pPr>
        <w:jc w:val="both"/>
        <w:rPr>
          <w:rFonts w:ascii="Times New Roman" w:hAnsi="Times New Roman"/>
          <w:color w:val="000000"/>
        </w:rPr>
      </w:pPr>
      <w:r w:rsidRPr="00776C82">
        <w:rPr>
          <w:rFonts w:ascii="Times New Roman" w:hAnsi="Times New Roman"/>
          <w:b/>
          <w:color w:val="000000" w:themeColor="text1"/>
          <w:lang w:val="en-GB"/>
        </w:rPr>
        <w:t>19.5.</w:t>
      </w:r>
      <w:r w:rsidRPr="00776C82">
        <w:rPr>
          <w:rFonts w:ascii="Times New Roman" w:hAnsi="Times New Roman"/>
        </w:rPr>
        <w:t xml:space="preserve"> </w:t>
      </w:r>
      <w:r w:rsidRPr="00776C82">
        <w:rPr>
          <w:rFonts w:ascii="Times New Roman" w:hAnsi="Times New Roman"/>
          <w:b/>
          <w:color w:val="000000"/>
        </w:rPr>
        <w:t xml:space="preserve">Notification: </w:t>
      </w:r>
      <w:r w:rsidRPr="00776C82">
        <w:rPr>
          <w:rFonts w:ascii="Times New Roman" w:hAnsi="Times New Roman"/>
        </w:rPr>
        <w:t xml:space="preserve">Contractor shall give immediate notice to TPAO in the event of cancellation or material change in respect of the insurance set out in this </w:t>
      </w:r>
      <w:r w:rsidRPr="00776C82">
        <w:rPr>
          <w:rFonts w:ascii="Times New Roman" w:hAnsi="Times New Roman"/>
          <w:color w:val="000000" w:themeColor="text1"/>
          <w:lang w:val="en-GB"/>
        </w:rPr>
        <w:t>Agreement</w:t>
      </w:r>
      <w:r w:rsidRPr="00776C82">
        <w:rPr>
          <w:rFonts w:ascii="Times New Roman" w:hAnsi="Times New Roman"/>
        </w:rPr>
        <w:t xml:space="preserve"> and stating that the insurance companies shall not cancel, non-renew or materially reduce coverages, or allow their lapse, without first providing a thirty day (30 days) notice to the TPAO. </w:t>
      </w:r>
      <w:r w:rsidRPr="00776C82">
        <w:rPr>
          <w:rFonts w:ascii="Times New Roman" w:hAnsi="Times New Roman"/>
          <w:bCs/>
          <w:noProof/>
        </w:rPr>
        <w:t xml:space="preserve">In the event that the certificate of insurance expires during the performance of the Work under this </w:t>
      </w:r>
      <w:r w:rsidRPr="00776C82">
        <w:rPr>
          <w:rFonts w:ascii="Times New Roman" w:hAnsi="Times New Roman"/>
          <w:color w:val="000000" w:themeColor="text1"/>
          <w:lang w:val="en-GB"/>
        </w:rPr>
        <w:t>Agreement</w:t>
      </w:r>
      <w:r w:rsidRPr="00776C82">
        <w:rPr>
          <w:rFonts w:ascii="Times New Roman" w:hAnsi="Times New Roman"/>
          <w:bCs/>
          <w:noProof/>
        </w:rPr>
        <w:t>, Contractor shall as soon as reasonably practiceable furnish TPAO with a renewal certificate of insurance evidencing the same insurance as required above.</w:t>
      </w:r>
    </w:p>
    <w:p w14:paraId="31BBE9EA" w14:textId="0562D247" w:rsidR="00C8341B" w:rsidRPr="00776C82" w:rsidRDefault="00A66A27" w:rsidP="00A66A27">
      <w:pPr>
        <w:spacing w:before="240"/>
        <w:jc w:val="both"/>
        <w:rPr>
          <w:rFonts w:ascii="Times New Roman" w:hAnsi="Times New Roman"/>
        </w:rPr>
      </w:pPr>
      <w:r w:rsidRPr="00776C82">
        <w:rPr>
          <w:rFonts w:ascii="Times New Roman" w:hAnsi="Times New Roman"/>
          <w:b/>
          <w:color w:val="000000" w:themeColor="text1"/>
          <w:lang w:val="en-GB"/>
        </w:rPr>
        <w:t>19.6.</w:t>
      </w:r>
      <w:r w:rsidRPr="00776C82">
        <w:rPr>
          <w:rFonts w:ascii="Times New Roman" w:hAnsi="Times New Roman"/>
        </w:rPr>
        <w:t xml:space="preserve"> </w:t>
      </w:r>
      <w:r w:rsidRPr="00776C82">
        <w:rPr>
          <w:rFonts w:ascii="Times New Roman" w:hAnsi="Times New Roman"/>
          <w:noProof/>
        </w:rPr>
        <w:t xml:space="preserve">Except as otherwise provided in this </w:t>
      </w:r>
      <w:r w:rsidRPr="00776C82">
        <w:rPr>
          <w:rFonts w:ascii="Times New Roman" w:hAnsi="Times New Roman"/>
          <w:color w:val="000000" w:themeColor="text1"/>
          <w:lang w:val="en-GB"/>
        </w:rPr>
        <w:t>Agreement</w:t>
      </w:r>
      <w:r w:rsidRPr="00776C82">
        <w:rPr>
          <w:rFonts w:ascii="Times New Roman" w:hAnsi="Times New Roman"/>
          <w:noProof/>
        </w:rPr>
        <w:t xml:space="preserve">, the indemnity obligations under this </w:t>
      </w:r>
      <w:r w:rsidRPr="00776C82">
        <w:rPr>
          <w:rFonts w:ascii="Times New Roman" w:hAnsi="Times New Roman"/>
          <w:color w:val="000000" w:themeColor="text1"/>
          <w:lang w:val="en-GB"/>
        </w:rPr>
        <w:t>Agreement</w:t>
      </w:r>
      <w:r w:rsidRPr="00776C82">
        <w:rPr>
          <w:rFonts w:ascii="Times New Roman" w:hAnsi="Times New Roman"/>
          <w:noProof/>
        </w:rPr>
        <w:t xml:space="preserve"> shall not be limited in amount or in scope to coverages provided by insurance required under this </w:t>
      </w:r>
      <w:r w:rsidRPr="00776C82">
        <w:rPr>
          <w:rFonts w:ascii="Times New Roman" w:hAnsi="Times New Roman"/>
          <w:color w:val="000000" w:themeColor="text1"/>
          <w:lang w:val="en-GB"/>
        </w:rPr>
        <w:t>Agreement</w:t>
      </w:r>
      <w:r w:rsidRPr="00776C82">
        <w:rPr>
          <w:rFonts w:ascii="Times New Roman" w:hAnsi="Times New Roman"/>
          <w:noProof/>
        </w:rPr>
        <w:t xml:space="preserve">. </w:t>
      </w:r>
      <w:r w:rsidRPr="00776C82">
        <w:rPr>
          <w:rFonts w:ascii="Times New Roman" w:hAnsi="Times New Roman"/>
        </w:rPr>
        <w:t>In the event that the above-referred insurances remain insufficient, the Contractor shall be responsible for all legal and financial liabilities of any loss and damage the TPAO incurred.</w:t>
      </w:r>
    </w:p>
    <w:p w14:paraId="7C7D377F" w14:textId="646A2CC4" w:rsidR="00A66A27" w:rsidRPr="00776C82" w:rsidRDefault="00A66A27" w:rsidP="00A66A27">
      <w:pPr>
        <w:spacing w:before="240"/>
        <w:jc w:val="both"/>
        <w:rPr>
          <w:rFonts w:ascii="Times New Roman" w:hAnsi="Times New Roman"/>
          <w:b/>
          <w:color w:val="000000" w:themeColor="text1"/>
          <w:lang w:val="en-GB"/>
        </w:rPr>
      </w:pPr>
      <w:r w:rsidRPr="00776C82">
        <w:rPr>
          <w:rFonts w:ascii="Times New Roman" w:hAnsi="Times New Roman"/>
          <w:b/>
          <w:color w:val="000000" w:themeColor="text1"/>
          <w:lang w:val="en-GB"/>
        </w:rPr>
        <w:t>Article 20- Laws, Rules and Regulations</w:t>
      </w:r>
    </w:p>
    <w:p w14:paraId="6AC70C07" w14:textId="77777777" w:rsidR="00A66A27" w:rsidRPr="00776C82" w:rsidRDefault="00A66A27" w:rsidP="00A66A27">
      <w:pPr>
        <w:jc w:val="both"/>
        <w:rPr>
          <w:rFonts w:ascii="Times New Roman" w:hAnsi="Times New Roman"/>
          <w:color w:val="000000" w:themeColor="text1"/>
          <w:lang w:val="en-GB"/>
        </w:rPr>
      </w:pPr>
      <w:r w:rsidRPr="00776C82">
        <w:rPr>
          <w:rFonts w:ascii="Times New Roman" w:hAnsi="Times New Roman"/>
          <w:b/>
          <w:color w:val="000000" w:themeColor="text1"/>
          <w:lang w:val="en-GB"/>
        </w:rPr>
        <w:t>20.1.</w:t>
      </w:r>
      <w:r w:rsidRPr="00776C82">
        <w:rPr>
          <w:rFonts w:ascii="Times New Roman" w:hAnsi="Times New Roman"/>
          <w:color w:val="000000" w:themeColor="text1"/>
          <w:lang w:val="en-GB"/>
        </w:rPr>
        <w:t xml:space="preserve"> Company and Contractor, respectively, agree to comply with all applicable laws which are now or may become applicable to operations covered by this Agreement or arising out of the performance of such operations.  If either Party is required to pay any fine or penalty resulting from the other Party’s failure to comply with such laws, rules or regulations, the Party failing to comply shall promptly reimburse the other for any such payment.</w:t>
      </w:r>
    </w:p>
    <w:p w14:paraId="71256359" w14:textId="77777777" w:rsidR="00A66A27" w:rsidRPr="00776C82" w:rsidRDefault="00A66A27" w:rsidP="00A66A27">
      <w:pPr>
        <w:jc w:val="both"/>
        <w:rPr>
          <w:rFonts w:ascii="Times New Roman" w:hAnsi="Times New Roman"/>
          <w:color w:val="000000" w:themeColor="text1"/>
          <w:lang w:val="en-GB"/>
        </w:rPr>
      </w:pPr>
    </w:p>
    <w:p w14:paraId="42614272" w14:textId="789F6906" w:rsidR="00A66A27" w:rsidRPr="00776C82" w:rsidRDefault="00A66A27" w:rsidP="00A66A27">
      <w:pPr>
        <w:jc w:val="both"/>
        <w:rPr>
          <w:rFonts w:ascii="Times New Roman" w:hAnsi="Times New Roman"/>
          <w:color w:val="000000" w:themeColor="text1"/>
          <w:lang w:val="en-GB"/>
        </w:rPr>
      </w:pPr>
      <w:r w:rsidRPr="00776C82">
        <w:rPr>
          <w:rFonts w:ascii="Times New Roman" w:hAnsi="Times New Roman"/>
          <w:b/>
          <w:color w:val="000000" w:themeColor="text1"/>
          <w:lang w:val="en-GB"/>
        </w:rPr>
        <w:t>20.2.</w:t>
      </w:r>
      <w:r w:rsidRPr="00776C82">
        <w:rPr>
          <w:rFonts w:ascii="Times New Roman" w:hAnsi="Times New Roman"/>
          <w:color w:val="000000" w:themeColor="text1"/>
          <w:lang w:val="en-GB"/>
        </w:rPr>
        <w:t xml:space="preserve"> The Company undertakes to inform the Contractor of any possible exposure to hazardous substances (including but not limited to hydrogen sulphide gas, commonly known as sour gas) in advance of the signing of this Agreement</w:t>
      </w:r>
      <w:r w:rsidR="0021414A" w:rsidRPr="00776C82">
        <w:rPr>
          <w:rFonts w:ascii="Times New Roman" w:hAnsi="Times New Roman"/>
          <w:color w:val="000000" w:themeColor="text1"/>
          <w:lang w:val="en-GB"/>
        </w:rPr>
        <w:t>. In such case Contractor shall</w:t>
      </w:r>
      <w:r w:rsidRPr="00776C82">
        <w:rPr>
          <w:rFonts w:ascii="Times New Roman" w:hAnsi="Times New Roman"/>
          <w:color w:val="000000" w:themeColor="text1"/>
          <w:lang w:val="en-GB"/>
        </w:rPr>
        <w:t xml:space="preserve"> notify, provide appropriate safety equipment for and train the relevant personnel and the relevant employees of any of its subcontractors regarding these exposures.  The Contractor shall monitor a safety program addressing these points when these exposures exist and insist that all safety measures be carried out by all such employees and personnel.  The Contractor </w:t>
      </w:r>
      <w:r w:rsidR="005E48E5" w:rsidRPr="00776C82">
        <w:rPr>
          <w:rFonts w:ascii="Times New Roman" w:hAnsi="Times New Roman"/>
          <w:color w:val="000000" w:themeColor="text1"/>
          <w:lang w:val="en-GB"/>
        </w:rPr>
        <w:t>shall</w:t>
      </w:r>
      <w:r w:rsidRPr="00776C82">
        <w:rPr>
          <w:rFonts w:ascii="Times New Roman" w:hAnsi="Times New Roman"/>
          <w:color w:val="000000" w:themeColor="text1"/>
          <w:lang w:val="en-GB"/>
        </w:rPr>
        <w:t xml:space="preserve"> require that all such employees and personnel wear the safety equipment when the Work contemplates exposure to hazardous substances.</w:t>
      </w:r>
    </w:p>
    <w:p w14:paraId="283EE5A9" w14:textId="77777777" w:rsidR="00A66A27" w:rsidRPr="00776C82" w:rsidRDefault="00A66A27" w:rsidP="00A66A27">
      <w:pPr>
        <w:jc w:val="both"/>
        <w:rPr>
          <w:rFonts w:ascii="Times New Roman" w:hAnsi="Times New Roman"/>
          <w:color w:val="000000" w:themeColor="text1"/>
          <w:lang w:val="en-GB"/>
        </w:rPr>
      </w:pPr>
    </w:p>
    <w:p w14:paraId="0FFD3A7F" w14:textId="77777777" w:rsidR="00A66A27" w:rsidRPr="00776C82" w:rsidRDefault="00A66A27" w:rsidP="00A66A27">
      <w:pPr>
        <w:jc w:val="both"/>
        <w:rPr>
          <w:rFonts w:ascii="Times New Roman" w:hAnsi="Times New Roman"/>
          <w:color w:val="000000" w:themeColor="text1"/>
          <w:lang w:val="en-GB"/>
        </w:rPr>
      </w:pPr>
      <w:r w:rsidRPr="00776C82">
        <w:rPr>
          <w:rFonts w:ascii="Times New Roman" w:hAnsi="Times New Roman"/>
          <w:b/>
          <w:color w:val="000000" w:themeColor="text1"/>
          <w:lang w:val="en-GB"/>
        </w:rPr>
        <w:t>20.3.</w:t>
      </w:r>
      <w:r w:rsidRPr="00776C82">
        <w:rPr>
          <w:rFonts w:ascii="Times New Roman" w:hAnsi="Times New Roman"/>
          <w:color w:val="000000" w:themeColor="text1"/>
          <w:lang w:val="en-GB"/>
        </w:rPr>
        <w:t xml:space="preserve"> In the event, any provision of this Agreement is inconsistent with or contrary to any applicable law, rule or regulation, said provision shall be deemed to be modified to the extent required to comply with the said law, rule or regulation and this Agreement, as so modified, shall remain in full force and effect.</w:t>
      </w:r>
    </w:p>
    <w:p w14:paraId="61B869F8" w14:textId="77777777" w:rsidR="003766E2" w:rsidRPr="00776C82" w:rsidRDefault="003766E2" w:rsidP="00AC3EC4">
      <w:pPr>
        <w:jc w:val="both"/>
        <w:rPr>
          <w:rFonts w:ascii="Times New Roman" w:hAnsi="Times New Roman"/>
          <w:noProof/>
          <w:color w:val="000000"/>
        </w:rPr>
      </w:pPr>
    </w:p>
    <w:p w14:paraId="1350B9C9" w14:textId="77777777" w:rsidR="00FD7255" w:rsidRPr="00776C82" w:rsidRDefault="00FD7255" w:rsidP="00FD7255">
      <w:pPr>
        <w:jc w:val="both"/>
        <w:rPr>
          <w:rFonts w:ascii="Times New Roman" w:hAnsi="Times New Roman"/>
          <w:b/>
        </w:rPr>
      </w:pPr>
      <w:r w:rsidRPr="00776C82">
        <w:rPr>
          <w:rFonts w:ascii="Times New Roman" w:hAnsi="Times New Roman"/>
          <w:b/>
          <w:color w:val="000000" w:themeColor="text1"/>
          <w:lang w:val="en-GB"/>
        </w:rPr>
        <w:t>Article 21-</w:t>
      </w:r>
      <w:r w:rsidRPr="00776C82">
        <w:rPr>
          <w:rFonts w:ascii="Times New Roman" w:hAnsi="Times New Roman"/>
          <w:b/>
        </w:rPr>
        <w:t xml:space="preserve"> Governing Law and Dispute Resolution</w:t>
      </w:r>
    </w:p>
    <w:p w14:paraId="1AF418A8" w14:textId="6BC1929B"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21.1.</w:t>
      </w:r>
      <w:r w:rsidRPr="00776C82">
        <w:rPr>
          <w:rFonts w:ascii="Times New Roman" w:hAnsi="Times New Roman"/>
          <w:color w:val="000000" w:themeColor="text1"/>
          <w:lang w:val="en-GB"/>
        </w:rPr>
        <w:t xml:space="preserve"> This Agreement and any dispute or claim arising out of or in connection with it (whether contractual or non-contractual in nature) shall be governed and interpreted in accordance with th</w:t>
      </w:r>
      <w:r w:rsidR="005516FB" w:rsidRPr="00776C82">
        <w:rPr>
          <w:rFonts w:ascii="Times New Roman" w:hAnsi="Times New Roman"/>
          <w:color w:val="000000" w:themeColor="text1"/>
          <w:lang w:val="en-GB"/>
        </w:rPr>
        <w:t>e laws of the Republic of Turkiye</w:t>
      </w:r>
      <w:r w:rsidRPr="00776C82">
        <w:rPr>
          <w:rFonts w:ascii="Times New Roman" w:hAnsi="Times New Roman"/>
          <w:color w:val="000000" w:themeColor="text1"/>
          <w:lang w:val="en-GB"/>
        </w:rPr>
        <w:t>, excluding any choice of law rules which would refer the matter to the laws of another jurisdiction.</w:t>
      </w:r>
    </w:p>
    <w:p w14:paraId="2162A732" w14:textId="77777777" w:rsidR="00FD7255" w:rsidRPr="00776C82" w:rsidRDefault="00FD7255" w:rsidP="00FD7255">
      <w:pPr>
        <w:jc w:val="both"/>
        <w:rPr>
          <w:rFonts w:ascii="Times New Roman" w:hAnsi="Times New Roman"/>
          <w:color w:val="000000" w:themeColor="text1"/>
          <w:lang w:val="en-GB"/>
        </w:rPr>
      </w:pPr>
    </w:p>
    <w:p w14:paraId="60B4EB8D" w14:textId="2F0B532C" w:rsidR="00FD7255" w:rsidRPr="00776C82" w:rsidRDefault="00FD7255" w:rsidP="00FD7255">
      <w:pPr>
        <w:jc w:val="both"/>
        <w:rPr>
          <w:rFonts w:ascii="Times New Roman" w:hAnsi="Times New Roman"/>
        </w:rPr>
      </w:pPr>
      <w:r w:rsidRPr="00776C82">
        <w:rPr>
          <w:rFonts w:ascii="Times New Roman" w:hAnsi="Times New Roman"/>
          <w:b/>
          <w:color w:val="000000" w:themeColor="text1"/>
          <w:lang w:val="en-GB"/>
        </w:rPr>
        <w:lastRenderedPageBreak/>
        <w:t>21.2.</w:t>
      </w:r>
      <w:r w:rsidRPr="00776C82">
        <w:rPr>
          <w:rFonts w:ascii="Times New Roman" w:hAnsi="Times New Roman"/>
          <w:color w:val="000000" w:themeColor="text1"/>
          <w:lang w:val="en-GB"/>
        </w:rPr>
        <w:t xml:space="preserve"> </w:t>
      </w:r>
      <w:r w:rsidRPr="00776C82">
        <w:rPr>
          <w:rFonts w:ascii="Times New Roman" w:hAnsi="Times New Roman"/>
        </w:rPr>
        <w:t>Any and all claims, demands, causes of action, disputes, controversies and other matters in question arising out of or relating to this Agreement, including any question regarding its breach, existence, validity or termination, shall be resolved by the courts and exe</w:t>
      </w:r>
      <w:r w:rsidR="005516FB" w:rsidRPr="00776C82">
        <w:rPr>
          <w:rFonts w:ascii="Times New Roman" w:hAnsi="Times New Roman"/>
        </w:rPr>
        <w:t>cutive offices of Ankara, Turkiye</w:t>
      </w:r>
      <w:r w:rsidRPr="00776C82">
        <w:rPr>
          <w:rFonts w:ascii="Times New Roman" w:hAnsi="Times New Roman"/>
        </w:rPr>
        <w:t>.</w:t>
      </w:r>
    </w:p>
    <w:p w14:paraId="203AFD82" w14:textId="468E9F71" w:rsidR="005516FB" w:rsidRPr="00776C82" w:rsidRDefault="005516FB" w:rsidP="00FD7255">
      <w:pPr>
        <w:jc w:val="both"/>
        <w:rPr>
          <w:rFonts w:ascii="Times New Roman" w:hAnsi="Times New Roman"/>
          <w:b/>
          <w:color w:val="000000" w:themeColor="text1"/>
          <w:lang w:val="en-GB"/>
        </w:rPr>
      </w:pPr>
    </w:p>
    <w:p w14:paraId="55D32DE1" w14:textId="5C03FE2D" w:rsidR="00FD7255" w:rsidRPr="00776C82" w:rsidDel="006859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22-</w:t>
      </w:r>
      <w:r w:rsidRPr="00776C82" w:rsidDel="00685982">
        <w:rPr>
          <w:rFonts w:ascii="Times New Roman" w:hAnsi="Times New Roman"/>
          <w:b/>
          <w:color w:val="000000" w:themeColor="text1"/>
          <w:lang w:val="en-GB"/>
        </w:rPr>
        <w:t xml:space="preserve"> Right to Audit</w:t>
      </w:r>
    </w:p>
    <w:p w14:paraId="21940328" w14:textId="77777777" w:rsidR="00FD7255" w:rsidRPr="00776C82" w:rsidDel="00685982" w:rsidRDefault="00FD7255" w:rsidP="00FD7255">
      <w:pPr>
        <w:shd w:val="clear" w:color="auto" w:fill="FFFFFF"/>
        <w:spacing w:line="276" w:lineRule="auto"/>
        <w:rPr>
          <w:rFonts w:ascii="Times New Roman" w:hAnsi="Times New Roman"/>
          <w:b/>
          <w:color w:val="000000" w:themeColor="text1"/>
        </w:rPr>
      </w:pPr>
      <w:r w:rsidRPr="00776C82" w:rsidDel="00685982">
        <w:rPr>
          <w:rFonts w:ascii="Times New Roman" w:hAnsi="Times New Roman"/>
          <w:color w:val="000000" w:themeColor="text1"/>
          <w:spacing w:val="-1"/>
        </w:rPr>
        <w:t xml:space="preserve">Contractor shall maintain a true and correct set of records pertaining to Services performed hereunder and all transactions related thereto. Contractor further agrees to retain all such records for a period of two years after </w:t>
      </w:r>
      <w:r w:rsidRPr="00776C82" w:rsidDel="00685982">
        <w:rPr>
          <w:rFonts w:ascii="Times New Roman" w:hAnsi="Times New Roman"/>
          <w:color w:val="000000" w:themeColor="text1"/>
          <w:spacing w:val="-2"/>
        </w:rPr>
        <w:t xml:space="preserve">completion of the Services. TPAO may, at its expense, require Contractor at any time within said two-year </w:t>
      </w:r>
      <w:r w:rsidRPr="00776C82" w:rsidDel="00685982">
        <w:rPr>
          <w:rFonts w:ascii="Times New Roman" w:hAnsi="Times New Roman"/>
          <w:color w:val="000000" w:themeColor="text1"/>
          <w:spacing w:val="-1"/>
        </w:rPr>
        <w:t>period to furnish sufficient evidence, with documentary support, to enable TPAO to:</w:t>
      </w:r>
    </w:p>
    <w:p w14:paraId="4649D705" w14:textId="77777777" w:rsidR="00FD7255" w:rsidRPr="00776C82" w:rsidDel="00685982" w:rsidRDefault="00FD7255" w:rsidP="00FD7255">
      <w:pPr>
        <w:pStyle w:val="ListeParagraf"/>
        <w:widowControl w:val="0"/>
        <w:numPr>
          <w:ilvl w:val="0"/>
          <w:numId w:val="33"/>
        </w:numPr>
        <w:shd w:val="clear" w:color="auto" w:fill="FFFFFF"/>
        <w:autoSpaceDE w:val="0"/>
        <w:autoSpaceDN w:val="0"/>
        <w:adjustRightInd w:val="0"/>
        <w:spacing w:after="120" w:line="276" w:lineRule="auto"/>
        <w:ind w:left="720"/>
        <w:jc w:val="both"/>
        <w:rPr>
          <w:rFonts w:ascii="Times New Roman" w:hAnsi="Times New Roman"/>
          <w:color w:val="000000" w:themeColor="text1"/>
          <w:spacing w:val="-4"/>
        </w:rPr>
      </w:pPr>
      <w:r w:rsidRPr="00776C82" w:rsidDel="00685982">
        <w:rPr>
          <w:rFonts w:ascii="Times New Roman" w:hAnsi="Times New Roman"/>
          <w:color w:val="000000" w:themeColor="text1"/>
          <w:spacing w:val="-1"/>
        </w:rPr>
        <w:t>verify the correctness and accuracy of payments to Contractor; and</w:t>
      </w:r>
    </w:p>
    <w:p w14:paraId="19CAAB38" w14:textId="4DC671F9" w:rsidR="00FD7255" w:rsidRPr="00776C82" w:rsidDel="00685982" w:rsidRDefault="00FD7255" w:rsidP="00FD7255">
      <w:pPr>
        <w:pStyle w:val="ListeParagraf"/>
        <w:widowControl w:val="0"/>
        <w:numPr>
          <w:ilvl w:val="0"/>
          <w:numId w:val="33"/>
        </w:numPr>
        <w:shd w:val="clear" w:color="auto" w:fill="FFFFFF"/>
        <w:tabs>
          <w:tab w:val="left" w:pos="2035"/>
        </w:tabs>
        <w:autoSpaceDE w:val="0"/>
        <w:autoSpaceDN w:val="0"/>
        <w:adjustRightInd w:val="0"/>
        <w:spacing w:after="120"/>
        <w:ind w:left="720"/>
        <w:jc w:val="both"/>
        <w:rPr>
          <w:rFonts w:ascii="Times New Roman" w:hAnsi="Times New Roman"/>
          <w:color w:val="000000" w:themeColor="text1"/>
          <w:spacing w:val="-4"/>
        </w:rPr>
      </w:pPr>
      <w:r w:rsidRPr="00776C82" w:rsidDel="00685982">
        <w:rPr>
          <w:rFonts w:ascii="Times New Roman" w:hAnsi="Times New Roman"/>
          <w:color w:val="000000" w:themeColor="text1"/>
        </w:rPr>
        <w:t>verify</w:t>
      </w:r>
      <w:r w:rsidR="00895049" w:rsidRPr="00776C82">
        <w:rPr>
          <w:rFonts w:ascii="Times New Roman" w:hAnsi="Times New Roman"/>
          <w:color w:val="000000" w:themeColor="text1"/>
        </w:rPr>
        <w:t xml:space="preserve"> </w:t>
      </w:r>
      <w:r w:rsidRPr="00776C82" w:rsidDel="00685982">
        <w:rPr>
          <w:rFonts w:ascii="Times New Roman" w:hAnsi="Times New Roman"/>
          <w:color w:val="000000" w:themeColor="text1"/>
        </w:rPr>
        <w:t xml:space="preserve">that Contractor does not pay any commissions, fees, or grant any rebates to employees or officers of TPAO nor favor employees or officers of TPAO with gifts or </w:t>
      </w:r>
      <w:r w:rsidRPr="00776C82" w:rsidDel="00685982">
        <w:rPr>
          <w:rFonts w:ascii="Times New Roman" w:hAnsi="Times New Roman"/>
          <w:color w:val="000000" w:themeColor="text1"/>
          <w:spacing w:val="-2"/>
        </w:rPr>
        <w:t xml:space="preserve">entertainment of significant value nor enter into any business arrangement with employees or </w:t>
      </w:r>
      <w:r w:rsidRPr="00776C82" w:rsidDel="00685982">
        <w:rPr>
          <w:rFonts w:ascii="Times New Roman" w:hAnsi="Times New Roman"/>
          <w:color w:val="000000" w:themeColor="text1"/>
          <w:spacing w:val="-1"/>
        </w:rPr>
        <w:t>officers of TPAO other than as a representative of TPAO without TPAO</w:t>
      </w:r>
      <w:r w:rsidRPr="00776C82" w:rsidDel="00685982">
        <w:rPr>
          <w:rFonts w:ascii="Times New Roman" w:eastAsia="Times New Roman" w:hAnsi="Times New Roman"/>
          <w:color w:val="000000" w:themeColor="text1"/>
          <w:spacing w:val="-1"/>
        </w:rPr>
        <w:t xml:space="preserve">’s written </w:t>
      </w:r>
      <w:r w:rsidRPr="00776C82" w:rsidDel="00685982">
        <w:rPr>
          <w:rFonts w:ascii="Times New Roman" w:eastAsia="Times New Roman" w:hAnsi="Times New Roman"/>
          <w:color w:val="000000" w:themeColor="text1"/>
        </w:rPr>
        <w:t>approval.</w:t>
      </w:r>
    </w:p>
    <w:p w14:paraId="0801841D" w14:textId="764323CD" w:rsidR="00C8341B" w:rsidRPr="00776C82" w:rsidRDefault="00FD7255" w:rsidP="00FD7255">
      <w:pPr>
        <w:shd w:val="clear" w:color="auto" w:fill="FFFFFF"/>
        <w:spacing w:before="240" w:after="120"/>
        <w:jc w:val="both"/>
        <w:rPr>
          <w:rFonts w:ascii="Times New Roman" w:eastAsia="Times New Roman" w:hAnsi="Times New Roman"/>
          <w:color w:val="000000" w:themeColor="text1"/>
        </w:rPr>
      </w:pPr>
      <w:r w:rsidRPr="00776C82" w:rsidDel="00685982">
        <w:rPr>
          <w:rFonts w:ascii="Times New Roman" w:hAnsi="Times New Roman"/>
          <w:color w:val="000000" w:themeColor="text1"/>
        </w:rPr>
        <w:t xml:space="preserve">Within the time limit herein established, TPAO may at its own expense, following written notice to </w:t>
      </w:r>
      <w:r w:rsidRPr="00776C82" w:rsidDel="00685982">
        <w:rPr>
          <w:rFonts w:ascii="Times New Roman" w:hAnsi="Times New Roman"/>
          <w:color w:val="000000" w:themeColor="text1"/>
          <w:spacing w:val="-2"/>
        </w:rPr>
        <w:t xml:space="preserve">Contractor, employ an independent firm of public accountants to examine accounts, invoices, tickets and other </w:t>
      </w:r>
      <w:r w:rsidRPr="00776C82" w:rsidDel="00685982">
        <w:rPr>
          <w:rFonts w:ascii="Times New Roman" w:hAnsi="Times New Roman"/>
          <w:color w:val="000000" w:themeColor="text1"/>
          <w:spacing w:val="-1"/>
        </w:rPr>
        <w:t xml:space="preserve">documents exclusively related to the work performed under this Agreement for the purpose of verifying the accuracy and compliance with the provisions of this </w:t>
      </w:r>
      <w:r w:rsidRPr="00776C82">
        <w:rPr>
          <w:rFonts w:ascii="Times New Roman" w:hAnsi="Times New Roman"/>
          <w:color w:val="000000" w:themeColor="text1"/>
          <w:spacing w:val="-1"/>
        </w:rPr>
        <w:t>Article</w:t>
      </w:r>
      <w:r w:rsidRPr="00776C82" w:rsidDel="00685982">
        <w:rPr>
          <w:rFonts w:ascii="Times New Roman" w:hAnsi="Times New Roman"/>
          <w:color w:val="000000" w:themeColor="text1"/>
          <w:spacing w:val="-1"/>
        </w:rPr>
        <w:t xml:space="preserve">; provided that said accountants shall agree not to disclose to TPAO any information secured in the course of such audit which does not bear on its above-mentioned purpose. Neither TPAO nor any of its representatives will be allowed </w:t>
      </w:r>
      <w:r w:rsidRPr="00776C82">
        <w:rPr>
          <w:rFonts w:ascii="Times New Roman" w:hAnsi="Times New Roman"/>
          <w:color w:val="000000" w:themeColor="text1"/>
          <w:spacing w:val="-1"/>
        </w:rPr>
        <w:t xml:space="preserve">to </w:t>
      </w:r>
      <w:r w:rsidRPr="00776C82" w:rsidDel="00685982">
        <w:rPr>
          <w:rFonts w:ascii="Times New Roman" w:hAnsi="Times New Roman"/>
          <w:color w:val="000000" w:themeColor="text1"/>
          <w:spacing w:val="-1"/>
        </w:rPr>
        <w:t>access to Contractor</w:t>
      </w:r>
      <w:r w:rsidRPr="00776C82" w:rsidDel="00685982">
        <w:rPr>
          <w:rFonts w:ascii="Times New Roman" w:eastAsia="Times New Roman" w:hAnsi="Times New Roman"/>
          <w:color w:val="000000" w:themeColor="text1"/>
          <w:spacing w:val="-1"/>
        </w:rPr>
        <w:t xml:space="preserve">’s </w:t>
      </w:r>
      <w:r w:rsidRPr="00776C82" w:rsidDel="00685982">
        <w:rPr>
          <w:rFonts w:ascii="Times New Roman" w:eastAsia="Times New Roman" w:hAnsi="Times New Roman"/>
          <w:color w:val="000000" w:themeColor="text1"/>
        </w:rPr>
        <w:t>confidential, proprietary, or trade secret information.</w:t>
      </w:r>
    </w:p>
    <w:p w14:paraId="080C4E8F" w14:textId="77777777" w:rsidR="00FD7255" w:rsidRPr="00776C82" w:rsidDel="00685982" w:rsidRDefault="00FD7255" w:rsidP="00FD7255">
      <w:pPr>
        <w:spacing w:before="240"/>
        <w:jc w:val="both"/>
        <w:rPr>
          <w:rFonts w:ascii="Times New Roman" w:hAnsi="Times New Roman"/>
          <w:color w:val="000000" w:themeColor="text1"/>
          <w:lang w:val="en-GB"/>
        </w:rPr>
      </w:pPr>
      <w:r w:rsidRPr="00776C82">
        <w:rPr>
          <w:rFonts w:ascii="Times New Roman" w:hAnsi="Times New Roman"/>
          <w:b/>
          <w:color w:val="000000" w:themeColor="text1"/>
          <w:lang w:val="en-GB"/>
        </w:rPr>
        <w:t xml:space="preserve">Article 23- </w:t>
      </w:r>
      <w:r w:rsidRPr="00776C82" w:rsidDel="00685982">
        <w:rPr>
          <w:rFonts w:ascii="Times New Roman" w:hAnsi="Times New Roman"/>
          <w:b/>
          <w:color w:val="000000" w:themeColor="text1"/>
          <w:lang w:val="en-GB"/>
        </w:rPr>
        <w:t>Confidentiality</w:t>
      </w:r>
    </w:p>
    <w:p w14:paraId="5B2E8955"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23</w:t>
      </w:r>
      <w:r w:rsidRPr="00776C82" w:rsidDel="00685982">
        <w:rPr>
          <w:rFonts w:ascii="Times New Roman" w:hAnsi="Times New Roman"/>
          <w:b/>
          <w:color w:val="000000" w:themeColor="text1"/>
          <w:lang w:val="en-GB"/>
        </w:rPr>
        <w:t>.1.</w:t>
      </w:r>
      <w:r w:rsidRPr="00776C82" w:rsidDel="00685982">
        <w:rPr>
          <w:rFonts w:ascii="Times New Roman" w:hAnsi="Times New Roman"/>
          <w:color w:val="000000" w:themeColor="text1"/>
          <w:lang w:val="en-GB"/>
        </w:rPr>
        <w:t xml:space="preserve"> All records, data, reports, and other information concerning TPAO's operations supplied by TPAO shall belong to TPAO. Contractor shall consider such information as TPAO's confidential information and shall treat such information in the same manner as Contractor treats its own confidential information.</w:t>
      </w:r>
      <w:r w:rsidRPr="00776C82">
        <w:rPr>
          <w:rFonts w:ascii="Times New Roman" w:hAnsi="Times New Roman"/>
        </w:rPr>
        <w:t xml:space="preserve"> </w:t>
      </w:r>
      <w:r w:rsidRPr="00776C82">
        <w:rPr>
          <w:rFonts w:ascii="Times New Roman" w:hAnsi="Times New Roman"/>
          <w:color w:val="000000" w:themeColor="text1"/>
          <w:lang w:val="en-GB"/>
        </w:rPr>
        <w:t>Contractor agrees to hold in confidence, and not to disclose without prior written approval of TPAO, during the term of this Agreement and for a period of 5 years after the termination of the Agreement for any reason, to third parties or use for any purpose other than performance of the Work, all or any part of such confidential information disclosed to Contractor under this Agreement.</w:t>
      </w:r>
      <w:r w:rsidRPr="00776C82" w:rsidDel="00685982">
        <w:rPr>
          <w:rFonts w:ascii="Times New Roman" w:hAnsi="Times New Roman"/>
          <w:color w:val="000000" w:themeColor="text1"/>
          <w:lang w:val="en-GB"/>
        </w:rPr>
        <w:t xml:space="preserve"> </w:t>
      </w:r>
    </w:p>
    <w:p w14:paraId="2357635D" w14:textId="77777777" w:rsidR="00FD7255" w:rsidRPr="00776C82" w:rsidRDefault="00FD7255" w:rsidP="00FD7255">
      <w:pPr>
        <w:jc w:val="both"/>
        <w:rPr>
          <w:rFonts w:ascii="Times New Roman" w:hAnsi="Times New Roman"/>
          <w:color w:val="000000" w:themeColor="text1"/>
          <w:lang w:val="en-GB"/>
        </w:rPr>
      </w:pPr>
    </w:p>
    <w:p w14:paraId="6A8BA652"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23.2.</w:t>
      </w:r>
      <w:r w:rsidRPr="00776C82">
        <w:rPr>
          <w:rFonts w:ascii="Times New Roman" w:hAnsi="Times New Roman"/>
          <w:color w:val="000000" w:themeColor="text1"/>
          <w:lang w:val="en-GB"/>
        </w:rPr>
        <w:t xml:space="preserve"> </w:t>
      </w:r>
      <w:r w:rsidRPr="00776C82" w:rsidDel="00685982">
        <w:rPr>
          <w:rFonts w:ascii="Times New Roman" w:hAnsi="Times New Roman"/>
          <w:color w:val="000000" w:themeColor="text1"/>
          <w:lang w:val="en-GB"/>
        </w:rPr>
        <w:t xml:space="preserve">Contractor’s confidential information consists of technical information concerning its computer software, information contained and shown in its detailed drawings, the composition of the materials it supplies, and the manner in which it performs its services. TPAO will protect Contractor’s confidential information in the same manner, as Contractor is required to protect TPAO’s confidential information. </w:t>
      </w:r>
      <w:r w:rsidRPr="00776C82">
        <w:rPr>
          <w:rFonts w:ascii="Times New Roman" w:hAnsi="Times New Roman"/>
          <w:color w:val="000000" w:themeColor="text1"/>
          <w:lang w:val="en-GB"/>
        </w:rPr>
        <w:t>TPAO agrees to hold in confidence, and not to disclose without prior written approval of Contractor, during the term of this Agreement and for a period of 5 years after the termination of the Agreement for any reason, to third parties or use for any purpose other than performance of the Work, all or any part of such confidential information disclosed to TPAO under this Agreement.</w:t>
      </w:r>
      <w:r w:rsidRPr="00776C82" w:rsidDel="00685982">
        <w:rPr>
          <w:rFonts w:ascii="Times New Roman" w:hAnsi="Times New Roman"/>
          <w:color w:val="000000" w:themeColor="text1"/>
          <w:lang w:val="en-GB"/>
        </w:rPr>
        <w:t xml:space="preserve"> </w:t>
      </w:r>
    </w:p>
    <w:p w14:paraId="0A789932" w14:textId="77777777" w:rsidR="00FD7255" w:rsidRPr="00776C82" w:rsidRDefault="00FD7255" w:rsidP="00FD7255">
      <w:pPr>
        <w:jc w:val="both"/>
        <w:rPr>
          <w:rFonts w:ascii="Times New Roman" w:hAnsi="Times New Roman"/>
          <w:color w:val="000000" w:themeColor="text1"/>
          <w:lang w:val="en-GB"/>
        </w:rPr>
      </w:pPr>
    </w:p>
    <w:p w14:paraId="4F99BAE0" w14:textId="77777777" w:rsidR="00FD7255" w:rsidRPr="00776C82" w:rsidDel="006859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23.3.</w:t>
      </w:r>
      <w:r w:rsidRPr="00776C82">
        <w:rPr>
          <w:rFonts w:ascii="Times New Roman" w:hAnsi="Times New Roman"/>
          <w:color w:val="000000" w:themeColor="text1"/>
          <w:lang w:val="en-GB"/>
        </w:rPr>
        <w:t xml:space="preserve"> </w:t>
      </w:r>
      <w:r w:rsidRPr="00776C82">
        <w:rPr>
          <w:rFonts w:ascii="Times New Roman" w:hAnsi="Times New Roman"/>
        </w:rPr>
        <w:t xml:space="preserve">Parties shall secure prior written agreements from their employees, subcontractors and suppliers who will be engaged in the performance of the Work or may be exposed to confidential information of a Party ensuring their compliance with the provisions of the Agreement.  </w:t>
      </w:r>
    </w:p>
    <w:p w14:paraId="57A3078E" w14:textId="77777777" w:rsidR="00FD7255" w:rsidRPr="00776C82" w:rsidDel="00685982" w:rsidRDefault="00FD7255" w:rsidP="00FD7255">
      <w:pPr>
        <w:jc w:val="both"/>
        <w:rPr>
          <w:rFonts w:ascii="Times New Roman" w:hAnsi="Times New Roman"/>
          <w:color w:val="000000" w:themeColor="text1"/>
          <w:lang w:val="en-GB"/>
        </w:rPr>
      </w:pPr>
    </w:p>
    <w:p w14:paraId="2465A6CF" w14:textId="77777777" w:rsidR="00FD7255" w:rsidRPr="00776C82" w:rsidDel="006859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23</w:t>
      </w:r>
      <w:r w:rsidRPr="00776C82" w:rsidDel="00685982">
        <w:rPr>
          <w:rFonts w:ascii="Times New Roman" w:hAnsi="Times New Roman"/>
          <w:b/>
          <w:color w:val="000000" w:themeColor="text1"/>
          <w:lang w:val="en-GB"/>
        </w:rPr>
        <w:t>.</w:t>
      </w:r>
      <w:r w:rsidRPr="00776C82">
        <w:rPr>
          <w:rFonts w:ascii="Times New Roman" w:hAnsi="Times New Roman"/>
          <w:b/>
          <w:color w:val="000000" w:themeColor="text1"/>
          <w:lang w:val="en-GB"/>
        </w:rPr>
        <w:t>4</w:t>
      </w:r>
      <w:r w:rsidRPr="00776C82" w:rsidDel="00685982">
        <w:rPr>
          <w:rFonts w:ascii="Times New Roman" w:hAnsi="Times New Roman"/>
          <w:b/>
          <w:color w:val="000000" w:themeColor="text1"/>
          <w:lang w:val="en-GB"/>
        </w:rPr>
        <w:t>.</w:t>
      </w:r>
      <w:r w:rsidRPr="00776C82" w:rsidDel="00685982">
        <w:rPr>
          <w:rFonts w:ascii="Times New Roman" w:hAnsi="Times New Roman"/>
          <w:color w:val="000000" w:themeColor="text1"/>
          <w:lang w:val="en-GB"/>
        </w:rPr>
        <w:t xml:space="preserve"> The above obligation of confidentiality shall not extend to confidential information which:</w:t>
      </w:r>
    </w:p>
    <w:p w14:paraId="6ABD0CF7" w14:textId="77777777" w:rsidR="00FD7255" w:rsidRPr="00776C82" w:rsidDel="00685982" w:rsidRDefault="00FD7255" w:rsidP="00FD7255">
      <w:pPr>
        <w:pStyle w:val="ListeParagraf"/>
        <w:numPr>
          <w:ilvl w:val="0"/>
          <w:numId w:val="32"/>
        </w:numPr>
        <w:jc w:val="both"/>
        <w:rPr>
          <w:rFonts w:ascii="Times New Roman" w:hAnsi="Times New Roman"/>
          <w:color w:val="000000" w:themeColor="text1"/>
          <w:lang w:val="en-GB"/>
        </w:rPr>
      </w:pPr>
      <w:r w:rsidRPr="00776C82" w:rsidDel="00685982">
        <w:rPr>
          <w:rFonts w:ascii="Times New Roman" w:hAnsi="Times New Roman"/>
          <w:color w:val="000000" w:themeColor="text1"/>
          <w:lang w:val="en-GB"/>
        </w:rPr>
        <w:t xml:space="preserve">is known to </w:t>
      </w:r>
      <w:r w:rsidRPr="00776C82">
        <w:rPr>
          <w:rFonts w:ascii="Times New Roman" w:hAnsi="Times New Roman"/>
          <w:color w:val="000000" w:themeColor="text1"/>
          <w:lang w:val="en-GB"/>
        </w:rPr>
        <w:t>a Party</w:t>
      </w:r>
      <w:r w:rsidRPr="00776C82" w:rsidDel="00685982">
        <w:rPr>
          <w:rFonts w:ascii="Times New Roman" w:hAnsi="Times New Roman"/>
          <w:color w:val="000000" w:themeColor="text1"/>
          <w:lang w:val="en-GB"/>
        </w:rPr>
        <w:t xml:space="preserve"> prior to disclosure from </w:t>
      </w:r>
      <w:r w:rsidRPr="00776C82">
        <w:rPr>
          <w:rFonts w:ascii="Times New Roman" w:hAnsi="Times New Roman"/>
          <w:color w:val="000000" w:themeColor="text1"/>
          <w:lang w:val="en-GB"/>
        </w:rPr>
        <w:t>the other Party</w:t>
      </w:r>
      <w:r w:rsidRPr="00776C82" w:rsidDel="00685982">
        <w:rPr>
          <w:rFonts w:ascii="Times New Roman" w:hAnsi="Times New Roman"/>
          <w:color w:val="000000" w:themeColor="text1"/>
          <w:lang w:val="en-GB"/>
        </w:rPr>
        <w:t>;</w:t>
      </w:r>
    </w:p>
    <w:p w14:paraId="71A761A7" w14:textId="77777777" w:rsidR="00FD7255" w:rsidRPr="00776C82" w:rsidDel="00685982" w:rsidRDefault="00FD7255" w:rsidP="00FD7255">
      <w:pPr>
        <w:pStyle w:val="ListeParagraf"/>
        <w:numPr>
          <w:ilvl w:val="0"/>
          <w:numId w:val="32"/>
        </w:numPr>
        <w:jc w:val="both"/>
        <w:rPr>
          <w:rFonts w:ascii="Times New Roman" w:hAnsi="Times New Roman"/>
          <w:color w:val="000000" w:themeColor="text1"/>
          <w:lang w:val="en-GB"/>
        </w:rPr>
      </w:pPr>
      <w:r w:rsidRPr="00776C82" w:rsidDel="00685982">
        <w:rPr>
          <w:rFonts w:ascii="Times New Roman" w:hAnsi="Times New Roman"/>
          <w:color w:val="000000" w:themeColor="text1"/>
          <w:lang w:val="en-GB"/>
        </w:rPr>
        <w:t xml:space="preserve">is disclosed to </w:t>
      </w:r>
      <w:r w:rsidRPr="00776C82">
        <w:rPr>
          <w:rFonts w:ascii="Times New Roman" w:hAnsi="Times New Roman"/>
          <w:color w:val="000000" w:themeColor="text1"/>
          <w:lang w:val="en-GB"/>
        </w:rPr>
        <w:t xml:space="preserve">a Party </w:t>
      </w:r>
      <w:r w:rsidRPr="00776C82" w:rsidDel="00685982">
        <w:rPr>
          <w:rFonts w:ascii="Times New Roman" w:hAnsi="Times New Roman"/>
          <w:color w:val="000000" w:themeColor="text1"/>
          <w:lang w:val="en-GB"/>
        </w:rPr>
        <w:t xml:space="preserve">by a third party under no obligation of confidence to </w:t>
      </w:r>
      <w:r w:rsidRPr="00776C82">
        <w:rPr>
          <w:rFonts w:ascii="Times New Roman" w:hAnsi="Times New Roman"/>
          <w:color w:val="000000" w:themeColor="text1"/>
          <w:lang w:val="en-GB"/>
        </w:rPr>
        <w:t>the other Party</w:t>
      </w:r>
      <w:r w:rsidRPr="00776C82" w:rsidDel="00685982">
        <w:rPr>
          <w:rFonts w:ascii="Times New Roman" w:hAnsi="Times New Roman"/>
          <w:color w:val="000000" w:themeColor="text1"/>
          <w:lang w:val="en-GB"/>
        </w:rPr>
        <w:t xml:space="preserve"> and having a right to disclose such information;</w:t>
      </w:r>
    </w:p>
    <w:p w14:paraId="3D5A4286" w14:textId="77777777" w:rsidR="00FD7255" w:rsidRPr="00776C82" w:rsidDel="00685982" w:rsidRDefault="00FD7255" w:rsidP="00FD7255">
      <w:pPr>
        <w:pStyle w:val="ListeParagraf"/>
        <w:numPr>
          <w:ilvl w:val="0"/>
          <w:numId w:val="32"/>
        </w:numPr>
        <w:jc w:val="both"/>
        <w:rPr>
          <w:rFonts w:ascii="Times New Roman" w:hAnsi="Times New Roman"/>
          <w:color w:val="000000" w:themeColor="text1"/>
          <w:lang w:val="en-GB"/>
        </w:rPr>
      </w:pPr>
      <w:r w:rsidRPr="00776C82" w:rsidDel="00685982">
        <w:rPr>
          <w:rFonts w:ascii="Times New Roman" w:hAnsi="Times New Roman"/>
          <w:color w:val="000000" w:themeColor="text1"/>
          <w:lang w:val="en-GB"/>
        </w:rPr>
        <w:t xml:space="preserve">is or shall become part of the public domain through no fault of </w:t>
      </w:r>
      <w:r w:rsidRPr="00776C82">
        <w:rPr>
          <w:rFonts w:ascii="Times New Roman" w:hAnsi="Times New Roman"/>
          <w:color w:val="000000" w:themeColor="text1"/>
          <w:lang w:val="en-GB"/>
        </w:rPr>
        <w:t>the other Party</w:t>
      </w:r>
      <w:r w:rsidRPr="00776C82" w:rsidDel="00685982">
        <w:rPr>
          <w:rFonts w:ascii="Times New Roman" w:hAnsi="Times New Roman"/>
          <w:color w:val="000000" w:themeColor="text1"/>
          <w:lang w:val="en-GB"/>
        </w:rPr>
        <w:t>;</w:t>
      </w:r>
    </w:p>
    <w:p w14:paraId="4AB6D616" w14:textId="77777777" w:rsidR="00FD7255" w:rsidRPr="00776C82" w:rsidDel="00685982" w:rsidRDefault="00FD7255" w:rsidP="00FD7255">
      <w:pPr>
        <w:pStyle w:val="ListeParagraf"/>
        <w:numPr>
          <w:ilvl w:val="0"/>
          <w:numId w:val="32"/>
        </w:numPr>
        <w:jc w:val="both"/>
        <w:rPr>
          <w:rFonts w:ascii="Times New Roman" w:hAnsi="Times New Roman"/>
          <w:color w:val="000000" w:themeColor="text1"/>
          <w:lang w:val="en-GB"/>
        </w:rPr>
      </w:pPr>
      <w:r w:rsidRPr="00776C82" w:rsidDel="00685982">
        <w:rPr>
          <w:rFonts w:ascii="Times New Roman" w:hAnsi="Times New Roman"/>
          <w:color w:val="000000" w:themeColor="text1"/>
          <w:lang w:val="en-GB"/>
        </w:rPr>
        <w:lastRenderedPageBreak/>
        <w:t xml:space="preserve">is developed or obtained by </w:t>
      </w:r>
      <w:r w:rsidRPr="00776C82">
        <w:rPr>
          <w:rFonts w:ascii="Times New Roman" w:hAnsi="Times New Roman"/>
          <w:color w:val="000000" w:themeColor="text1"/>
          <w:lang w:val="en-GB"/>
        </w:rPr>
        <w:t xml:space="preserve">a Party </w:t>
      </w:r>
      <w:r w:rsidRPr="00776C82" w:rsidDel="00685982">
        <w:rPr>
          <w:rFonts w:ascii="Times New Roman" w:hAnsi="Times New Roman"/>
          <w:color w:val="000000" w:themeColor="text1"/>
          <w:lang w:val="en-GB"/>
        </w:rPr>
        <w:t>wholly independent of the disclosure hereunder; or</w:t>
      </w:r>
    </w:p>
    <w:p w14:paraId="633FE7CD" w14:textId="77777777" w:rsidR="00FD7255" w:rsidRPr="00776C82" w:rsidDel="00685982" w:rsidRDefault="00FD7255" w:rsidP="00FD7255">
      <w:pPr>
        <w:pStyle w:val="ListeParagraf"/>
        <w:numPr>
          <w:ilvl w:val="0"/>
          <w:numId w:val="32"/>
        </w:numPr>
        <w:jc w:val="both"/>
        <w:rPr>
          <w:rFonts w:ascii="Times New Roman" w:hAnsi="Times New Roman"/>
          <w:color w:val="000000" w:themeColor="text1"/>
          <w:lang w:val="en-GB"/>
        </w:rPr>
      </w:pPr>
      <w:r w:rsidRPr="00776C82" w:rsidDel="00685982">
        <w:rPr>
          <w:rFonts w:ascii="Times New Roman" w:hAnsi="Times New Roman"/>
          <w:color w:val="000000" w:themeColor="text1"/>
          <w:lang w:val="en-GB"/>
        </w:rPr>
        <w:t>is required to be disclosed as a result of a lawful request by any official governmental agency or entity.</w:t>
      </w:r>
    </w:p>
    <w:p w14:paraId="25AC8D33" w14:textId="77777777" w:rsidR="00FD7255" w:rsidRPr="00776C82" w:rsidRDefault="00FD7255" w:rsidP="00FD7255">
      <w:pPr>
        <w:jc w:val="both"/>
        <w:rPr>
          <w:rFonts w:ascii="Times New Roman" w:hAnsi="Times New Roman"/>
          <w:b/>
          <w:color w:val="000000" w:themeColor="text1"/>
          <w:lang w:val="en-GB"/>
        </w:rPr>
      </w:pPr>
    </w:p>
    <w:p w14:paraId="67B19C51"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24-Entire Agreement</w:t>
      </w:r>
    </w:p>
    <w:p w14:paraId="23C6B182"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color w:val="000000" w:themeColor="text1"/>
          <w:lang w:val="en-GB"/>
        </w:rPr>
        <w:t xml:space="preserve">The Agreement constitutes the entire agreement and understanding between the Parties hereto and supersedes all prior negotiations, representations or agreements related to the Agreement either written or oral. No amendments to the Agreement shall be effective unless evidenced in writing and signed by the authorized representatives of the Parties to the Agreement </w:t>
      </w:r>
    </w:p>
    <w:p w14:paraId="18949927" w14:textId="77777777" w:rsidR="00FD7255" w:rsidRPr="00776C82" w:rsidRDefault="00FD7255" w:rsidP="00FD7255">
      <w:pPr>
        <w:jc w:val="both"/>
        <w:rPr>
          <w:rFonts w:ascii="Times New Roman" w:hAnsi="Times New Roman"/>
          <w:color w:val="000000" w:themeColor="text1"/>
          <w:lang w:val="en-GB"/>
        </w:rPr>
      </w:pPr>
    </w:p>
    <w:p w14:paraId="17C4273D"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25-Assignment</w:t>
      </w:r>
    </w:p>
    <w:p w14:paraId="5B22203B" w14:textId="77777777" w:rsidR="00FD7255" w:rsidRPr="00776C82" w:rsidRDefault="00FD7255" w:rsidP="00FD7255">
      <w:pPr>
        <w:jc w:val="both"/>
        <w:rPr>
          <w:rFonts w:ascii="Times New Roman" w:hAnsi="Times New Roman"/>
          <w:noProof/>
          <w:color w:val="000000" w:themeColor="text1"/>
          <w:lang w:val="en-GB"/>
        </w:rPr>
      </w:pPr>
      <w:r w:rsidRPr="00776C82">
        <w:rPr>
          <w:rFonts w:ascii="Times New Roman" w:hAnsi="Times New Roman"/>
          <w:noProof/>
          <w:color w:val="000000" w:themeColor="text1"/>
          <w:lang w:val="en-GB"/>
        </w:rPr>
        <w:t xml:space="preserve">Contractor shall have no right to assign this Agreement in whole or in part and any attempt to do so shall be void without the written consent of TPAO.  TPAO shall have the right to assign this Agreement to its Affiliates  without the prior consent of Contractor.  TPAO shall also have the right to assign this </w:t>
      </w:r>
      <w:r w:rsidRPr="00776C82">
        <w:rPr>
          <w:rFonts w:ascii="Times New Roman" w:hAnsi="Times New Roman"/>
          <w:color w:val="000000" w:themeColor="text1"/>
          <w:lang w:val="en-GB"/>
        </w:rPr>
        <w:t>Agreement</w:t>
      </w:r>
      <w:r w:rsidRPr="00776C82">
        <w:rPr>
          <w:rFonts w:ascii="Times New Roman" w:hAnsi="Times New Roman"/>
          <w:noProof/>
          <w:color w:val="000000" w:themeColor="text1"/>
          <w:lang w:val="en-GB"/>
        </w:rPr>
        <w:t xml:space="preserve"> to any other party with the written consent of Contractor, which consent shall not be unreasonably withheld.</w:t>
      </w:r>
    </w:p>
    <w:p w14:paraId="473B65CE" w14:textId="77777777" w:rsidR="00FD7255" w:rsidRPr="00776C82" w:rsidRDefault="00FD7255" w:rsidP="00FD7255">
      <w:pPr>
        <w:jc w:val="both"/>
        <w:rPr>
          <w:rFonts w:ascii="Times New Roman" w:hAnsi="Times New Roman"/>
          <w:noProof/>
          <w:color w:val="000000" w:themeColor="text1"/>
          <w:lang w:val="en-GB"/>
        </w:rPr>
      </w:pPr>
    </w:p>
    <w:p w14:paraId="4CBD58AA"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26-Force Majeure</w:t>
      </w:r>
    </w:p>
    <w:p w14:paraId="16FF60E1" w14:textId="77777777" w:rsidR="00FD7255" w:rsidRPr="00776C82" w:rsidRDefault="00FD7255" w:rsidP="00FD7255">
      <w:pPr>
        <w:jc w:val="both"/>
        <w:rPr>
          <w:rFonts w:ascii="Times New Roman" w:hAnsi="Times New Roman"/>
          <w:noProof/>
          <w:color w:val="000000" w:themeColor="text1"/>
          <w:lang w:val="en-GB"/>
        </w:rPr>
      </w:pPr>
      <w:r w:rsidRPr="00776C82">
        <w:rPr>
          <w:rFonts w:ascii="Times New Roman" w:hAnsi="Times New Roman"/>
          <w:b/>
          <w:noProof/>
          <w:color w:val="000000" w:themeColor="text1"/>
          <w:lang w:val="en-GB"/>
        </w:rPr>
        <w:t xml:space="preserve">26.1. </w:t>
      </w:r>
      <w:r w:rsidRPr="00776C82">
        <w:rPr>
          <w:rFonts w:ascii="Times New Roman" w:hAnsi="Times New Roman"/>
          <w:noProof/>
          <w:color w:val="000000" w:themeColor="text1"/>
          <w:lang w:val="en-GB"/>
        </w:rPr>
        <w:t xml:space="preserve">Force Majeure is defined as acts of God, war or hostilities (declared or undeclared), riots, blockage, civil disturbance, insurrection, fire, floods, severe storms beyond normal waiting on weather conditions, labor strikes or other labor disturbances, orders, decisions, acts of or interference (actual or threatened) by any governmental authority, including but not limited to confiscation, expropriation, nationalization, and delay, revocations or denials of permits, certificates and licenses necessary for the performance of this </w:t>
      </w:r>
      <w:r w:rsidRPr="00776C82">
        <w:rPr>
          <w:rFonts w:ascii="Times New Roman" w:hAnsi="Times New Roman"/>
          <w:color w:val="000000" w:themeColor="text1"/>
          <w:lang w:val="en-GB"/>
        </w:rPr>
        <w:t>Agreement</w:t>
      </w:r>
      <w:r w:rsidRPr="00776C82">
        <w:rPr>
          <w:rFonts w:ascii="Times New Roman" w:hAnsi="Times New Roman"/>
          <w:noProof/>
          <w:color w:val="000000" w:themeColor="text1"/>
          <w:lang w:val="en-GB"/>
        </w:rPr>
        <w:t xml:space="preserve"> or any other cause whether similar or dissimilar to the causes herein stated beyond the reasonable control of the Party claiming Force Majeure; provided that the conditions related to Covid-19 pandemic at the Effective Date shall not be regarded as Force Majeure unless it is evidenced with a state organization’s or authorized organization’s document (health report etc.) for the purposes of this Agreement.</w:t>
      </w:r>
    </w:p>
    <w:p w14:paraId="5E345986" w14:textId="77777777" w:rsidR="00FD7255" w:rsidRPr="00776C82" w:rsidRDefault="00FD7255" w:rsidP="00FD7255">
      <w:pPr>
        <w:pStyle w:val="ListeParagraf"/>
        <w:jc w:val="both"/>
        <w:rPr>
          <w:rFonts w:ascii="Times New Roman" w:hAnsi="Times New Roman"/>
          <w:noProof/>
          <w:color w:val="000000" w:themeColor="text1"/>
          <w:lang w:val="en-GB"/>
        </w:rPr>
      </w:pPr>
    </w:p>
    <w:p w14:paraId="195B55F4" w14:textId="39836DEC" w:rsidR="00FD7255" w:rsidRPr="00776C82" w:rsidRDefault="00FD7255" w:rsidP="00FD7255">
      <w:pPr>
        <w:jc w:val="both"/>
        <w:rPr>
          <w:rFonts w:ascii="Times New Roman" w:hAnsi="Times New Roman"/>
          <w:noProof/>
          <w:color w:val="000000" w:themeColor="text1"/>
          <w:lang w:val="en-GB"/>
        </w:rPr>
      </w:pPr>
      <w:r w:rsidRPr="00776C82">
        <w:rPr>
          <w:rFonts w:ascii="Times New Roman" w:hAnsi="Times New Roman"/>
          <w:b/>
          <w:noProof/>
          <w:color w:val="000000" w:themeColor="text1"/>
          <w:lang w:val="en-GB"/>
        </w:rPr>
        <w:t>26.2.</w:t>
      </w:r>
      <w:r w:rsidRPr="00776C82">
        <w:rPr>
          <w:rFonts w:ascii="Times New Roman" w:hAnsi="Times New Roman"/>
          <w:noProof/>
          <w:color w:val="000000" w:themeColor="text1"/>
          <w:lang w:val="en-GB"/>
        </w:rPr>
        <w:t xml:space="preserve"> Subject to the termination provisions of the </w:t>
      </w:r>
      <w:r w:rsidRPr="00776C82">
        <w:rPr>
          <w:rFonts w:ascii="Times New Roman" w:hAnsi="Times New Roman"/>
          <w:color w:val="000000" w:themeColor="text1"/>
          <w:lang w:val="en-GB"/>
        </w:rPr>
        <w:t>Agreement</w:t>
      </w:r>
      <w:r w:rsidRPr="00776C82">
        <w:rPr>
          <w:rFonts w:ascii="Times New Roman" w:hAnsi="Times New Roman"/>
          <w:noProof/>
          <w:color w:val="000000" w:themeColor="text1"/>
          <w:lang w:val="en-GB"/>
        </w:rPr>
        <w:t xml:space="preserve">, if either Party is prevented from performing its obligations under this </w:t>
      </w:r>
      <w:r w:rsidRPr="00776C82">
        <w:rPr>
          <w:rFonts w:ascii="Times New Roman" w:hAnsi="Times New Roman"/>
          <w:color w:val="000000" w:themeColor="text1"/>
          <w:lang w:val="en-GB"/>
        </w:rPr>
        <w:t>Agreement</w:t>
      </w:r>
      <w:r w:rsidRPr="00776C82">
        <w:rPr>
          <w:rFonts w:ascii="Times New Roman" w:hAnsi="Times New Roman"/>
          <w:noProof/>
          <w:color w:val="000000" w:themeColor="text1"/>
          <w:lang w:val="en-GB"/>
        </w:rPr>
        <w:t xml:space="preserve"> as a direct result of Force Majeure, such non-performance shall be excused for the duration of such Force Majeure.  The Party afflicted, however, shall promptly notify the other Party and shall do all things reasonably possible to remove the cause of such interference.  Rates and prices fixed by this </w:t>
      </w:r>
      <w:r w:rsidRPr="00776C82">
        <w:rPr>
          <w:rFonts w:ascii="Times New Roman" w:hAnsi="Times New Roman"/>
          <w:color w:val="000000" w:themeColor="text1"/>
          <w:lang w:val="en-GB"/>
        </w:rPr>
        <w:t>Agreement</w:t>
      </w:r>
      <w:r w:rsidRPr="00776C82">
        <w:rPr>
          <w:rFonts w:ascii="Times New Roman" w:hAnsi="Times New Roman"/>
          <w:noProof/>
          <w:color w:val="000000" w:themeColor="text1"/>
          <w:lang w:val="en-GB"/>
        </w:rPr>
        <w:t xml:space="preserve"> shall not be subject to adjustment as a result of a force majeure occurrence</w:t>
      </w:r>
      <w:r w:rsidR="00E8062D" w:rsidRPr="00776C82">
        <w:rPr>
          <w:rFonts w:ascii="Times New Roman" w:hAnsi="Times New Roman"/>
          <w:noProof/>
          <w:color w:val="000000" w:themeColor="text1"/>
          <w:lang w:val="en-GB"/>
        </w:rPr>
        <w:t>.</w:t>
      </w:r>
    </w:p>
    <w:p w14:paraId="5FFD372C" w14:textId="77777777" w:rsidR="00FD7255" w:rsidRPr="00776C82" w:rsidRDefault="00FD7255" w:rsidP="00FD7255">
      <w:pPr>
        <w:jc w:val="both"/>
        <w:rPr>
          <w:rFonts w:ascii="Times New Roman" w:hAnsi="Times New Roman"/>
          <w:noProof/>
          <w:color w:val="000000" w:themeColor="text1"/>
          <w:lang w:val="en-GB"/>
        </w:rPr>
      </w:pPr>
      <w:r w:rsidRPr="00776C82">
        <w:rPr>
          <w:rFonts w:ascii="Times New Roman" w:hAnsi="Times New Roman"/>
          <w:noProof/>
          <w:color w:val="000000" w:themeColor="text1"/>
          <w:lang w:val="en-GB"/>
        </w:rPr>
        <w:t xml:space="preserve"> </w:t>
      </w:r>
    </w:p>
    <w:p w14:paraId="103A8268" w14:textId="77777777"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27-Notices</w:t>
      </w:r>
    </w:p>
    <w:p w14:paraId="2FA98714" w14:textId="71828E46"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color w:val="000000" w:themeColor="text1"/>
          <w:lang w:val="en-GB"/>
        </w:rPr>
        <w:t xml:space="preserve">Notices required or permitted to be given under this Agreement must be written in English, be addressed or sent in accordance with the receiving Party’s contact information provided in this Agreement, and be delivered by (1) hand, (2) courier, (3) facsimile which provides confirmation of receipt of complete transmission, or (4) e-mail which is affirmatively acknowledged by the addressee, who shall have an affirmative duty to acknowledge promptly that the e-mail has been received. A </w:t>
      </w:r>
      <w:r w:rsidR="00E8062D" w:rsidRPr="00776C82">
        <w:rPr>
          <w:rFonts w:ascii="Times New Roman" w:hAnsi="Times New Roman"/>
          <w:color w:val="000000" w:themeColor="text1"/>
          <w:lang w:val="en-GB"/>
        </w:rPr>
        <w:t>P</w:t>
      </w:r>
      <w:r w:rsidRPr="00776C82">
        <w:rPr>
          <w:rFonts w:ascii="Times New Roman" w:hAnsi="Times New Roman"/>
          <w:color w:val="000000" w:themeColor="text1"/>
          <w:lang w:val="en-GB"/>
        </w:rPr>
        <w:t>arty may change its contact information by sending a notice to the other Party. All notifications related to this Agreement shall be deemed made as of the date at which they are served to the notification addresses. Notification served to last informed addresses shall be deemed served to the relevant Party if address changes have not been duly notified to the other Party.</w:t>
      </w:r>
    </w:p>
    <w:p w14:paraId="15AFE60E" w14:textId="77777777" w:rsidR="00FD7255" w:rsidRPr="00776C82" w:rsidRDefault="00FD7255" w:rsidP="00FD7255">
      <w:pPr>
        <w:jc w:val="both"/>
        <w:rPr>
          <w:rFonts w:ascii="Times New Roman" w:hAnsi="Times New Roman"/>
          <w:color w:val="000000" w:themeColor="text1"/>
          <w:lang w:val="en-GB"/>
        </w:rPr>
      </w:pPr>
    </w:p>
    <w:p w14:paraId="03A683EC" w14:textId="77777777" w:rsidR="00FD7255" w:rsidRPr="00776C82" w:rsidRDefault="00FD7255" w:rsidP="00FD7255">
      <w:pPr>
        <w:jc w:val="both"/>
        <w:rPr>
          <w:rFonts w:ascii="Times New Roman" w:hAnsi="Times New Roman"/>
          <w:b/>
        </w:rPr>
      </w:pPr>
      <w:r w:rsidRPr="00776C82">
        <w:rPr>
          <w:rFonts w:ascii="Times New Roman" w:hAnsi="Times New Roman"/>
          <w:b/>
          <w:color w:val="000000" w:themeColor="text1"/>
          <w:lang w:val="en-GB"/>
        </w:rPr>
        <w:t>Article 28-</w:t>
      </w:r>
      <w:r w:rsidRPr="00776C82">
        <w:rPr>
          <w:rFonts w:ascii="Times New Roman" w:hAnsi="Times New Roman"/>
          <w:b/>
        </w:rPr>
        <w:t xml:space="preserve"> Personnel Data Protection</w:t>
      </w:r>
    </w:p>
    <w:p w14:paraId="0B16EB31" w14:textId="1B8E90AE" w:rsidR="00E67AC5" w:rsidRPr="00776C82" w:rsidRDefault="00FD7255" w:rsidP="008C5F67">
      <w:pPr>
        <w:tabs>
          <w:tab w:val="left" w:pos="3261"/>
        </w:tabs>
        <w:jc w:val="both"/>
        <w:rPr>
          <w:rFonts w:ascii="Times New Roman" w:hAnsi="Times New Roman"/>
        </w:rPr>
      </w:pPr>
      <w:r w:rsidRPr="00776C82">
        <w:rPr>
          <w:rFonts w:ascii="Times New Roman" w:hAnsi="Times New Roman"/>
        </w:rPr>
        <w:t xml:space="preserve">As per Personal Data </w:t>
      </w:r>
      <w:r w:rsidR="005516FB" w:rsidRPr="00776C82">
        <w:rPr>
          <w:rFonts w:ascii="Times New Roman" w:hAnsi="Times New Roman"/>
        </w:rPr>
        <w:t>Protection Law No.6698 in Turkiye</w:t>
      </w:r>
      <w:r w:rsidRPr="00776C82">
        <w:rPr>
          <w:rFonts w:ascii="Times New Roman" w:hAnsi="Times New Roman"/>
        </w:rPr>
        <w:t xml:space="preserve"> (PDPL), all information in relation to personal data shall be transferred and submitted to the Company pursuant to the Personal Data Retention and Disposal Policy, Clarification and Express Consent Text, Express Consent and Approval Text and Personal Data Inventory of VIL (</w:t>
      </w:r>
      <w:r w:rsidR="00547777" w:rsidRPr="00776C82">
        <w:rPr>
          <w:rFonts w:ascii="Times New Roman" w:hAnsi="Times New Roman"/>
        </w:rPr>
        <w:t>Contractor</w:t>
      </w:r>
      <w:r w:rsidRPr="00776C82">
        <w:rPr>
          <w:rFonts w:ascii="Times New Roman" w:hAnsi="Times New Roman"/>
        </w:rPr>
        <w:t>).</w:t>
      </w:r>
    </w:p>
    <w:p w14:paraId="261FB16E" w14:textId="56300404" w:rsidR="00FD7255" w:rsidRPr="00776C82" w:rsidRDefault="00FD7255" w:rsidP="00FD7255">
      <w:pPr>
        <w:jc w:val="both"/>
        <w:rPr>
          <w:rFonts w:ascii="Times New Roman" w:hAnsi="Times New Roman"/>
        </w:rPr>
      </w:pPr>
      <w:r w:rsidRPr="00776C82">
        <w:rPr>
          <w:rFonts w:ascii="Times New Roman" w:hAnsi="Times New Roman"/>
        </w:rPr>
        <w:t xml:space="preserve"> </w:t>
      </w:r>
    </w:p>
    <w:p w14:paraId="28E68162" w14:textId="286E96A9" w:rsidR="00FD7255" w:rsidRPr="00776C82" w:rsidRDefault="00FD7255" w:rsidP="00FD7255">
      <w:pPr>
        <w:jc w:val="both"/>
        <w:rPr>
          <w:rFonts w:ascii="Times New Roman" w:hAnsi="Times New Roman"/>
        </w:rPr>
      </w:pPr>
      <w:r w:rsidRPr="00776C82">
        <w:rPr>
          <w:rFonts w:ascii="Times New Roman" w:hAnsi="Times New Roman"/>
        </w:rPr>
        <w:lastRenderedPageBreak/>
        <w:t>The Company shall accept, declare and undertake to use these personal data information in these documents that are transferred by the Contractor as per the relevant terms and conditions of this contract and pursua</w:t>
      </w:r>
      <w:r w:rsidR="005516FB" w:rsidRPr="00776C82">
        <w:rPr>
          <w:rFonts w:ascii="Times New Roman" w:hAnsi="Times New Roman"/>
        </w:rPr>
        <w:t>nt to the PDPL No.6698 in Turkiye</w:t>
      </w:r>
      <w:r w:rsidRPr="00776C82">
        <w:rPr>
          <w:rFonts w:ascii="Times New Roman" w:hAnsi="Times New Roman"/>
        </w:rPr>
        <w:t>.</w:t>
      </w:r>
    </w:p>
    <w:p w14:paraId="3B2A0CFA" w14:textId="77777777" w:rsidR="00E67AC5" w:rsidRPr="00776C82" w:rsidRDefault="00E67AC5" w:rsidP="00FD7255">
      <w:pPr>
        <w:jc w:val="both"/>
        <w:rPr>
          <w:rFonts w:ascii="Times New Roman" w:hAnsi="Times New Roman"/>
        </w:rPr>
      </w:pPr>
    </w:p>
    <w:p w14:paraId="18196E1F" w14:textId="5D03A14D" w:rsidR="00FD7255" w:rsidRPr="00776C82" w:rsidRDefault="00FD7255" w:rsidP="00FD7255">
      <w:pPr>
        <w:jc w:val="both"/>
        <w:rPr>
          <w:rFonts w:ascii="Times New Roman" w:hAnsi="Times New Roman"/>
        </w:rPr>
      </w:pPr>
      <w:r w:rsidRPr="00776C82">
        <w:rPr>
          <w:rFonts w:ascii="Times New Roman" w:hAnsi="Times New Roman"/>
        </w:rPr>
        <w:t>Upon completion of the Work, the Company shall accept, declare and undertake to destruct the documents as per its Personal Data Retention and Disposal Policy and whenever required and all personal data a</w:t>
      </w:r>
      <w:r w:rsidR="005516FB" w:rsidRPr="00776C82">
        <w:rPr>
          <w:rFonts w:ascii="Times New Roman" w:hAnsi="Times New Roman"/>
        </w:rPr>
        <w:t>s per the PDPL No.6698 in Turkiye</w:t>
      </w:r>
      <w:r w:rsidRPr="00776C82">
        <w:rPr>
          <w:rFonts w:ascii="Times New Roman" w:hAnsi="Times New Roman"/>
        </w:rPr>
        <w:t>.</w:t>
      </w:r>
    </w:p>
    <w:p w14:paraId="450E5212" w14:textId="0E1DFE88" w:rsidR="00E67AC5" w:rsidRPr="00776C82" w:rsidRDefault="00E67AC5" w:rsidP="00FD7255">
      <w:pPr>
        <w:jc w:val="both"/>
        <w:rPr>
          <w:rFonts w:ascii="Times New Roman" w:hAnsi="Times New Roman"/>
        </w:rPr>
      </w:pPr>
    </w:p>
    <w:p w14:paraId="48D2ED66" w14:textId="72A5A4D5" w:rsidR="00FD7255" w:rsidRPr="00776C82" w:rsidRDefault="00FD7255" w:rsidP="00FD7255">
      <w:pPr>
        <w:jc w:val="both"/>
        <w:rPr>
          <w:rFonts w:ascii="Times New Roman" w:hAnsi="Times New Roman"/>
          <w:color w:val="000000" w:themeColor="text1"/>
          <w:lang w:val="en-GB"/>
        </w:rPr>
      </w:pPr>
      <w:r w:rsidRPr="00776C82">
        <w:rPr>
          <w:rFonts w:ascii="Times New Roman" w:hAnsi="Times New Roman"/>
          <w:b/>
          <w:color w:val="000000" w:themeColor="text1"/>
          <w:lang w:val="en-GB"/>
        </w:rPr>
        <w:t>Article 29-Acknowledgment</w:t>
      </w:r>
    </w:p>
    <w:p w14:paraId="20445B18" w14:textId="748E26BF" w:rsidR="00C8341B" w:rsidRPr="00776C82" w:rsidRDefault="00FD7255" w:rsidP="0079769E">
      <w:pPr>
        <w:pStyle w:val="GvdeMetni2"/>
        <w:spacing w:after="0"/>
        <w:ind w:firstLine="0"/>
        <w:rPr>
          <w:color w:val="000000" w:themeColor="text1"/>
          <w:sz w:val="22"/>
          <w:szCs w:val="22"/>
          <w:lang w:val="en-GB"/>
        </w:rPr>
      </w:pPr>
      <w:r w:rsidRPr="00776C82">
        <w:rPr>
          <w:color w:val="000000" w:themeColor="text1"/>
          <w:sz w:val="22"/>
          <w:szCs w:val="22"/>
          <w:lang w:val="en-GB"/>
        </w:rPr>
        <w:t xml:space="preserve">The Agreement that consists of </w:t>
      </w:r>
      <w:r w:rsidR="00FD54BE" w:rsidRPr="00776C82">
        <w:rPr>
          <w:color w:val="000000" w:themeColor="text1"/>
          <w:sz w:val="22"/>
          <w:szCs w:val="22"/>
          <w:lang w:val="en-GB"/>
        </w:rPr>
        <w:t>twenty-nine</w:t>
      </w:r>
      <w:r w:rsidRPr="00776C82">
        <w:rPr>
          <w:color w:val="000000" w:themeColor="text1"/>
          <w:sz w:val="22"/>
          <w:szCs w:val="22"/>
          <w:lang w:val="en-GB"/>
        </w:rPr>
        <w:t xml:space="preserve"> (29) articles after the Company any and Contractor have read and understood the provisions set out i</w:t>
      </w:r>
      <w:r w:rsidR="00E4331C" w:rsidRPr="00776C82">
        <w:rPr>
          <w:color w:val="000000" w:themeColor="text1"/>
          <w:sz w:val="22"/>
          <w:szCs w:val="22"/>
          <w:lang w:val="en-GB"/>
        </w:rPr>
        <w:t>n this Agreement, is signed on</w:t>
      </w:r>
      <w:r w:rsidR="00E67AC5" w:rsidRPr="00776C82">
        <w:rPr>
          <w:color w:val="000000" w:themeColor="text1"/>
          <w:sz w:val="22"/>
          <w:szCs w:val="22"/>
          <w:lang w:val="en-GB"/>
        </w:rPr>
        <w:t xml:space="preserve"> </w:t>
      </w:r>
      <w:r w:rsidR="0087486D" w:rsidRPr="00776C82">
        <w:rPr>
          <w:b/>
          <w:bCs/>
          <w:color w:val="000000" w:themeColor="text1"/>
          <w:sz w:val="22"/>
          <w:szCs w:val="22"/>
          <w:lang w:val="en-GB"/>
        </w:rPr>
        <w:t>….</w:t>
      </w:r>
      <w:r w:rsidR="00E67AC5" w:rsidRPr="00776C82">
        <w:rPr>
          <w:b/>
          <w:bCs/>
          <w:color w:val="000000" w:themeColor="text1"/>
          <w:sz w:val="22"/>
          <w:szCs w:val="22"/>
          <w:lang w:val="en-GB"/>
        </w:rPr>
        <w:t>/</w:t>
      </w:r>
      <w:r w:rsidR="0087486D" w:rsidRPr="00776C82">
        <w:rPr>
          <w:b/>
          <w:bCs/>
          <w:color w:val="000000" w:themeColor="text1"/>
          <w:sz w:val="22"/>
          <w:szCs w:val="22"/>
          <w:lang w:val="en-GB"/>
        </w:rPr>
        <w:t>….</w:t>
      </w:r>
      <w:r w:rsidRPr="00776C82">
        <w:rPr>
          <w:b/>
          <w:bCs/>
          <w:color w:val="000000" w:themeColor="text1"/>
          <w:sz w:val="22"/>
          <w:szCs w:val="22"/>
          <w:lang w:val="en-GB"/>
        </w:rPr>
        <w:t>/</w:t>
      </w:r>
      <w:r w:rsidR="0087486D" w:rsidRPr="00776C82">
        <w:rPr>
          <w:b/>
          <w:bCs/>
          <w:color w:val="000000" w:themeColor="text1"/>
          <w:sz w:val="22"/>
          <w:szCs w:val="22"/>
          <w:lang w:val="en-GB"/>
        </w:rPr>
        <w:t>….</w:t>
      </w:r>
      <w:r w:rsidR="0087486D" w:rsidRPr="00776C82">
        <w:rPr>
          <w:bCs/>
          <w:color w:val="000000" w:themeColor="text1"/>
          <w:sz w:val="22"/>
          <w:szCs w:val="22"/>
          <w:lang w:val="en-GB"/>
        </w:rPr>
        <w:t xml:space="preserve"> </w:t>
      </w:r>
      <w:r w:rsidRPr="00776C82">
        <w:rPr>
          <w:color w:val="000000" w:themeColor="text1"/>
          <w:sz w:val="22"/>
          <w:szCs w:val="22"/>
          <w:lang w:val="en-GB"/>
        </w:rPr>
        <w:t>as two (2) original copies in English a copy of which  will be kept by each Party.</w:t>
      </w:r>
    </w:p>
    <w:p w14:paraId="69BC8F85" w14:textId="1289F909" w:rsidR="00C8341B" w:rsidRPr="00776C82" w:rsidRDefault="00C8341B" w:rsidP="00876E2C">
      <w:pPr>
        <w:rPr>
          <w:rFonts w:ascii="Times New Roman" w:hAnsi="Times New Roman"/>
          <w:color w:val="000000"/>
        </w:rPr>
      </w:pPr>
    </w:p>
    <w:p w14:paraId="675D3842" w14:textId="77777777" w:rsidR="00C8341B" w:rsidRPr="00776C82" w:rsidRDefault="00C8341B" w:rsidP="00876E2C">
      <w:pPr>
        <w:rPr>
          <w:rFonts w:ascii="Times New Roman" w:hAnsi="Times New Roman"/>
          <w:color w:val="000000"/>
        </w:rPr>
      </w:pPr>
    </w:p>
    <w:tbl>
      <w:tblPr>
        <w:tblW w:w="9360" w:type="dxa"/>
        <w:jc w:val="center"/>
        <w:tblCellMar>
          <w:left w:w="70" w:type="dxa"/>
          <w:right w:w="70" w:type="dxa"/>
        </w:tblCellMar>
        <w:tblLook w:val="04A0" w:firstRow="1" w:lastRow="0" w:firstColumn="1" w:lastColumn="0" w:noHBand="0" w:noVBand="1"/>
      </w:tblPr>
      <w:tblGrid>
        <w:gridCol w:w="827"/>
        <w:gridCol w:w="237"/>
        <w:gridCol w:w="2435"/>
        <w:gridCol w:w="264"/>
        <w:gridCol w:w="2099"/>
        <w:gridCol w:w="826"/>
        <w:gridCol w:w="237"/>
        <w:gridCol w:w="2435"/>
      </w:tblGrid>
      <w:tr w:rsidR="00FA7394" w:rsidRPr="00776C82" w14:paraId="64FC8B25" w14:textId="77777777" w:rsidTr="00F00C71">
        <w:trPr>
          <w:trHeight w:val="690"/>
          <w:jc w:val="center"/>
        </w:trPr>
        <w:tc>
          <w:tcPr>
            <w:tcW w:w="3499" w:type="dxa"/>
            <w:gridSpan w:val="3"/>
            <w:tcBorders>
              <w:top w:val="nil"/>
              <w:left w:val="nil"/>
              <w:bottom w:val="nil"/>
              <w:right w:val="nil"/>
            </w:tcBorders>
            <w:shd w:val="clear" w:color="auto" w:fill="auto"/>
            <w:vAlign w:val="center"/>
            <w:hideMark/>
          </w:tcPr>
          <w:p w14:paraId="71D91E08" w14:textId="53D3A022" w:rsidR="00FA7394" w:rsidRPr="00776C82" w:rsidRDefault="0079769E" w:rsidP="0079769E">
            <w:pPr>
              <w:jc w:val="center"/>
              <w:rPr>
                <w:rFonts w:ascii="Times New Roman" w:hAnsi="Times New Roman"/>
                <w:b/>
                <w:bCs/>
              </w:rPr>
            </w:pPr>
            <w:r w:rsidRPr="00776C82">
              <w:rPr>
                <w:rFonts w:ascii="Times New Roman" w:hAnsi="Times New Roman"/>
                <w:b/>
                <w:bCs/>
              </w:rPr>
              <w:t xml:space="preserve">COMPANY </w:t>
            </w:r>
          </w:p>
        </w:tc>
        <w:tc>
          <w:tcPr>
            <w:tcW w:w="264" w:type="dxa"/>
            <w:tcBorders>
              <w:top w:val="nil"/>
              <w:left w:val="nil"/>
              <w:bottom w:val="nil"/>
              <w:right w:val="nil"/>
            </w:tcBorders>
            <w:shd w:val="clear" w:color="auto" w:fill="auto"/>
            <w:vAlign w:val="center"/>
            <w:hideMark/>
          </w:tcPr>
          <w:p w14:paraId="31621C1B" w14:textId="77777777" w:rsidR="00FA7394" w:rsidRPr="00776C82" w:rsidRDefault="00FA7394" w:rsidP="00CE68AD">
            <w:pPr>
              <w:jc w:val="center"/>
              <w:rPr>
                <w:rFonts w:ascii="Times New Roman" w:hAnsi="Times New Roman"/>
                <w:b/>
                <w:bCs/>
              </w:rPr>
            </w:pPr>
          </w:p>
        </w:tc>
        <w:tc>
          <w:tcPr>
            <w:tcW w:w="2099" w:type="dxa"/>
            <w:tcBorders>
              <w:top w:val="nil"/>
              <w:left w:val="nil"/>
              <w:bottom w:val="nil"/>
              <w:right w:val="nil"/>
            </w:tcBorders>
          </w:tcPr>
          <w:p w14:paraId="1BDD13C0" w14:textId="77777777" w:rsidR="00FA7394" w:rsidRPr="00776C82" w:rsidRDefault="00FA7394" w:rsidP="00CE68AD">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hideMark/>
          </w:tcPr>
          <w:p w14:paraId="0B4B5B5C" w14:textId="7F72AC1C" w:rsidR="00FA7394" w:rsidRPr="00776C82" w:rsidRDefault="0079769E" w:rsidP="00CE68AD">
            <w:pPr>
              <w:jc w:val="center"/>
              <w:rPr>
                <w:rFonts w:ascii="Times New Roman" w:hAnsi="Times New Roman"/>
                <w:b/>
                <w:bCs/>
              </w:rPr>
            </w:pPr>
            <w:r w:rsidRPr="00776C82">
              <w:rPr>
                <w:rFonts w:ascii="Times New Roman" w:hAnsi="Times New Roman"/>
                <w:b/>
                <w:bCs/>
              </w:rPr>
              <w:t>CONTRACTOR</w:t>
            </w:r>
          </w:p>
        </w:tc>
      </w:tr>
      <w:tr w:rsidR="0079769E" w:rsidRPr="00776C82" w14:paraId="7A3BC3DE" w14:textId="77777777" w:rsidTr="0079769E">
        <w:trPr>
          <w:trHeight w:val="810"/>
          <w:jc w:val="center"/>
        </w:trPr>
        <w:tc>
          <w:tcPr>
            <w:tcW w:w="3499" w:type="dxa"/>
            <w:gridSpan w:val="3"/>
            <w:tcBorders>
              <w:top w:val="nil"/>
              <w:left w:val="nil"/>
              <w:bottom w:val="nil"/>
              <w:right w:val="nil"/>
            </w:tcBorders>
            <w:shd w:val="clear" w:color="auto" w:fill="auto"/>
            <w:vAlign w:val="center"/>
            <w:hideMark/>
          </w:tcPr>
          <w:p w14:paraId="47730985" w14:textId="401E8128" w:rsidR="0079769E" w:rsidRPr="00776C82" w:rsidRDefault="0079769E" w:rsidP="0079769E">
            <w:pPr>
              <w:jc w:val="center"/>
              <w:rPr>
                <w:rFonts w:ascii="Times New Roman" w:hAnsi="Times New Roman"/>
                <w:b/>
                <w:bCs/>
              </w:rPr>
            </w:pPr>
            <w:r w:rsidRPr="00776C82">
              <w:rPr>
                <w:rFonts w:ascii="Times New Roman" w:hAnsi="Times New Roman"/>
                <w:b/>
                <w:bCs/>
              </w:rPr>
              <w:t>TÜRKİYE PETROLLERİ A.O.</w:t>
            </w:r>
          </w:p>
        </w:tc>
        <w:tc>
          <w:tcPr>
            <w:tcW w:w="264" w:type="dxa"/>
            <w:tcBorders>
              <w:top w:val="nil"/>
              <w:left w:val="nil"/>
              <w:bottom w:val="nil"/>
              <w:right w:val="nil"/>
            </w:tcBorders>
            <w:shd w:val="clear" w:color="auto" w:fill="auto"/>
            <w:vAlign w:val="center"/>
            <w:hideMark/>
          </w:tcPr>
          <w:p w14:paraId="23410F8E" w14:textId="77777777" w:rsidR="0079769E" w:rsidRPr="00776C82" w:rsidRDefault="0079769E" w:rsidP="0079769E">
            <w:pPr>
              <w:jc w:val="center"/>
              <w:rPr>
                <w:rFonts w:ascii="Times New Roman" w:hAnsi="Times New Roman"/>
                <w:b/>
                <w:bCs/>
              </w:rPr>
            </w:pPr>
          </w:p>
        </w:tc>
        <w:tc>
          <w:tcPr>
            <w:tcW w:w="2099" w:type="dxa"/>
            <w:tcBorders>
              <w:top w:val="nil"/>
              <w:left w:val="nil"/>
              <w:bottom w:val="nil"/>
              <w:right w:val="nil"/>
            </w:tcBorders>
          </w:tcPr>
          <w:p w14:paraId="11FE8511" w14:textId="77777777" w:rsidR="0079769E" w:rsidRPr="00776C82" w:rsidRDefault="0079769E" w:rsidP="0079769E">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tcPr>
          <w:p w14:paraId="6C43A5C7" w14:textId="7A6798C9" w:rsidR="0079769E" w:rsidRPr="00776C82" w:rsidRDefault="00690F9B" w:rsidP="0079769E">
            <w:pPr>
              <w:jc w:val="center"/>
              <w:rPr>
                <w:rFonts w:ascii="Times New Roman" w:hAnsi="Times New Roman"/>
                <w:b/>
                <w:bCs/>
              </w:rPr>
            </w:pPr>
            <w:r w:rsidRPr="00776C82">
              <w:rPr>
                <w:rFonts w:ascii="Times New Roman" w:hAnsi="Times New Roman"/>
                <w:b/>
                <w:bCs/>
              </w:rPr>
              <w:t>………..</w:t>
            </w:r>
          </w:p>
        </w:tc>
      </w:tr>
      <w:tr w:rsidR="0079769E" w:rsidRPr="00776C82" w14:paraId="2382CCB1" w14:textId="77777777" w:rsidTr="00F00C71">
        <w:trPr>
          <w:trHeight w:val="435"/>
          <w:jc w:val="center"/>
        </w:trPr>
        <w:tc>
          <w:tcPr>
            <w:tcW w:w="827" w:type="dxa"/>
            <w:tcBorders>
              <w:top w:val="nil"/>
              <w:left w:val="nil"/>
              <w:bottom w:val="nil"/>
              <w:right w:val="nil"/>
            </w:tcBorders>
            <w:shd w:val="clear" w:color="auto" w:fill="auto"/>
            <w:vAlign w:val="center"/>
            <w:hideMark/>
          </w:tcPr>
          <w:p w14:paraId="61D61029" w14:textId="77777777" w:rsidR="0079769E" w:rsidRPr="00776C82" w:rsidRDefault="0079769E" w:rsidP="0079769E">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6C36E01D" w14:textId="77777777"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040B5F8" w14:textId="77777777" w:rsidR="0079769E" w:rsidRPr="00776C82" w:rsidRDefault="0079769E" w:rsidP="0079769E">
            <w:pPr>
              <w:jc w:val="center"/>
              <w:rPr>
                <w:rFonts w:ascii="Times New Roman" w:hAnsi="Times New Roman"/>
                <w:b/>
                <w:bCs/>
              </w:rPr>
            </w:pPr>
          </w:p>
        </w:tc>
        <w:tc>
          <w:tcPr>
            <w:tcW w:w="264" w:type="dxa"/>
            <w:tcBorders>
              <w:top w:val="nil"/>
              <w:left w:val="nil"/>
              <w:bottom w:val="nil"/>
              <w:right w:val="nil"/>
            </w:tcBorders>
            <w:shd w:val="clear" w:color="auto" w:fill="auto"/>
            <w:vAlign w:val="center"/>
            <w:hideMark/>
          </w:tcPr>
          <w:p w14:paraId="1D91A145" w14:textId="77777777" w:rsidR="0079769E" w:rsidRPr="00776C82" w:rsidRDefault="0079769E" w:rsidP="0079769E">
            <w:pPr>
              <w:jc w:val="center"/>
              <w:rPr>
                <w:rFonts w:ascii="Times New Roman" w:hAnsi="Times New Roman"/>
                <w:b/>
                <w:bCs/>
              </w:rPr>
            </w:pPr>
          </w:p>
        </w:tc>
        <w:tc>
          <w:tcPr>
            <w:tcW w:w="2099" w:type="dxa"/>
            <w:tcBorders>
              <w:top w:val="nil"/>
              <w:left w:val="nil"/>
              <w:bottom w:val="nil"/>
              <w:right w:val="nil"/>
            </w:tcBorders>
          </w:tcPr>
          <w:p w14:paraId="76E4940D" w14:textId="77777777" w:rsidR="0079769E" w:rsidRPr="00776C82" w:rsidRDefault="0079769E" w:rsidP="0079769E">
            <w:pPr>
              <w:jc w:val="center"/>
              <w:rPr>
                <w:rFonts w:ascii="Times New Roman" w:hAnsi="Times New Roman"/>
                <w:b/>
                <w:bCs/>
              </w:rPr>
            </w:pPr>
          </w:p>
        </w:tc>
        <w:tc>
          <w:tcPr>
            <w:tcW w:w="826" w:type="dxa"/>
            <w:tcBorders>
              <w:top w:val="nil"/>
              <w:left w:val="nil"/>
              <w:bottom w:val="nil"/>
              <w:right w:val="nil"/>
            </w:tcBorders>
            <w:shd w:val="clear" w:color="auto" w:fill="auto"/>
            <w:vAlign w:val="center"/>
            <w:hideMark/>
          </w:tcPr>
          <w:p w14:paraId="3A10BB92" w14:textId="77777777" w:rsidR="0079769E" w:rsidRPr="00776C82" w:rsidRDefault="0079769E" w:rsidP="0079769E">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2EF8ABD4" w14:textId="77777777"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4E4AB0D" w14:textId="77777777" w:rsidR="0079769E" w:rsidRPr="00776C82" w:rsidRDefault="0079769E" w:rsidP="0079769E">
            <w:pPr>
              <w:rPr>
                <w:rFonts w:ascii="Times New Roman" w:hAnsi="Times New Roman"/>
                <w:b/>
                <w:bCs/>
              </w:rPr>
            </w:pPr>
          </w:p>
        </w:tc>
      </w:tr>
      <w:tr w:rsidR="0079769E" w:rsidRPr="00776C82" w14:paraId="181D3E8A" w14:textId="77777777" w:rsidTr="00F00C71">
        <w:trPr>
          <w:trHeight w:val="499"/>
          <w:jc w:val="center"/>
        </w:trPr>
        <w:tc>
          <w:tcPr>
            <w:tcW w:w="827" w:type="dxa"/>
            <w:tcBorders>
              <w:top w:val="nil"/>
              <w:left w:val="nil"/>
              <w:bottom w:val="nil"/>
              <w:right w:val="nil"/>
            </w:tcBorders>
            <w:shd w:val="clear" w:color="auto" w:fill="auto"/>
            <w:vAlign w:val="center"/>
            <w:hideMark/>
          </w:tcPr>
          <w:p w14:paraId="6BF37A44" w14:textId="77777777" w:rsidR="0079769E" w:rsidRPr="00776C82" w:rsidRDefault="0079769E" w:rsidP="0079769E">
            <w:pPr>
              <w:jc w:val="both"/>
              <w:rPr>
                <w:rFonts w:ascii="Times New Roman" w:hAnsi="Times New Roman"/>
                <w:b/>
                <w:bCs/>
              </w:rPr>
            </w:pPr>
            <w:r w:rsidRPr="00776C82">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76A665FB"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8A341F2"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5A25D32E"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7823659F"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00FE83C5" w14:textId="77777777" w:rsidR="0079769E" w:rsidRPr="00776C82" w:rsidRDefault="0079769E" w:rsidP="0079769E">
            <w:pPr>
              <w:jc w:val="both"/>
              <w:rPr>
                <w:rFonts w:ascii="Times New Roman" w:hAnsi="Times New Roman"/>
                <w:b/>
                <w:bCs/>
              </w:rPr>
            </w:pPr>
            <w:r w:rsidRPr="00776C82">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3F11CB8C"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28BA8F6E"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r>
      <w:tr w:rsidR="0079769E" w:rsidRPr="00776C82" w14:paraId="06932BCC" w14:textId="77777777" w:rsidTr="00F00C71">
        <w:trPr>
          <w:trHeight w:val="499"/>
          <w:jc w:val="center"/>
        </w:trPr>
        <w:tc>
          <w:tcPr>
            <w:tcW w:w="827" w:type="dxa"/>
            <w:tcBorders>
              <w:top w:val="nil"/>
              <w:left w:val="nil"/>
              <w:bottom w:val="nil"/>
              <w:right w:val="nil"/>
            </w:tcBorders>
            <w:shd w:val="clear" w:color="auto" w:fill="auto"/>
            <w:vAlign w:val="center"/>
            <w:hideMark/>
          </w:tcPr>
          <w:p w14:paraId="34F4E3DD" w14:textId="77777777" w:rsidR="0079769E" w:rsidRPr="00776C82" w:rsidRDefault="0079769E" w:rsidP="0079769E">
            <w:pPr>
              <w:jc w:val="both"/>
              <w:rPr>
                <w:rFonts w:ascii="Times New Roman" w:hAnsi="Times New Roman"/>
                <w:b/>
                <w:bCs/>
              </w:rPr>
            </w:pPr>
            <w:r w:rsidRPr="00776C82">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31D663D0"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8BFE3D4"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4493F782"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7B8B189B"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23BDF1B" w14:textId="77777777" w:rsidR="0079769E" w:rsidRPr="00776C82" w:rsidRDefault="0079769E" w:rsidP="0079769E">
            <w:pPr>
              <w:jc w:val="both"/>
              <w:rPr>
                <w:rFonts w:ascii="Times New Roman" w:hAnsi="Times New Roman"/>
                <w:b/>
                <w:bCs/>
              </w:rPr>
            </w:pPr>
            <w:r w:rsidRPr="00776C82">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6DEADEC1"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6708B0C"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r>
      <w:tr w:rsidR="0079769E" w:rsidRPr="00776C82" w14:paraId="0F458EAC" w14:textId="77777777" w:rsidTr="00F00C71">
        <w:trPr>
          <w:trHeight w:val="499"/>
          <w:jc w:val="center"/>
        </w:trPr>
        <w:tc>
          <w:tcPr>
            <w:tcW w:w="827" w:type="dxa"/>
            <w:tcBorders>
              <w:top w:val="nil"/>
              <w:left w:val="nil"/>
              <w:bottom w:val="nil"/>
              <w:right w:val="nil"/>
            </w:tcBorders>
            <w:shd w:val="clear" w:color="auto" w:fill="auto"/>
            <w:vAlign w:val="center"/>
            <w:hideMark/>
          </w:tcPr>
          <w:p w14:paraId="5703DBD1" w14:textId="77777777" w:rsidR="0079769E" w:rsidRPr="00776C82" w:rsidRDefault="0079769E" w:rsidP="0079769E">
            <w:pPr>
              <w:jc w:val="both"/>
              <w:rPr>
                <w:rFonts w:ascii="Times New Roman" w:hAnsi="Times New Roman"/>
                <w:b/>
                <w:bCs/>
              </w:rPr>
            </w:pPr>
            <w:r w:rsidRPr="00776C82">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4A14CF4B"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1B615F71"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01973ACF"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21B7D8FD"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50C27D2" w14:textId="77777777" w:rsidR="0079769E" w:rsidRPr="00776C82" w:rsidRDefault="0079769E" w:rsidP="0079769E">
            <w:pPr>
              <w:jc w:val="both"/>
              <w:rPr>
                <w:rFonts w:ascii="Times New Roman" w:hAnsi="Times New Roman"/>
                <w:b/>
                <w:bCs/>
              </w:rPr>
            </w:pPr>
            <w:r w:rsidRPr="00776C82">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5E607453"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55B6BDB"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r>
      <w:tr w:rsidR="0079769E" w:rsidRPr="00776C82" w14:paraId="1CA1C2CC" w14:textId="77777777" w:rsidTr="00F00C71">
        <w:trPr>
          <w:trHeight w:val="499"/>
          <w:jc w:val="center"/>
        </w:trPr>
        <w:tc>
          <w:tcPr>
            <w:tcW w:w="827" w:type="dxa"/>
            <w:tcBorders>
              <w:top w:val="nil"/>
              <w:left w:val="nil"/>
              <w:bottom w:val="nil"/>
              <w:right w:val="nil"/>
            </w:tcBorders>
            <w:shd w:val="clear" w:color="auto" w:fill="auto"/>
            <w:vAlign w:val="center"/>
            <w:hideMark/>
          </w:tcPr>
          <w:p w14:paraId="7A7F155A" w14:textId="77777777" w:rsidR="0079769E" w:rsidRPr="00776C82" w:rsidRDefault="0079769E" w:rsidP="0079769E">
            <w:pPr>
              <w:jc w:val="both"/>
              <w:rPr>
                <w:rFonts w:ascii="Times New Roman" w:hAnsi="Times New Roman"/>
                <w:b/>
                <w:bCs/>
              </w:rPr>
            </w:pPr>
            <w:r w:rsidRPr="00776C82">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786318B9"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CB87B4E"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1C5F09D3"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050896C2"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358C3F4F" w14:textId="77777777" w:rsidR="0079769E" w:rsidRPr="00776C82" w:rsidRDefault="0079769E" w:rsidP="0079769E">
            <w:pPr>
              <w:jc w:val="both"/>
              <w:rPr>
                <w:rFonts w:ascii="Times New Roman" w:hAnsi="Times New Roman"/>
                <w:b/>
                <w:bCs/>
              </w:rPr>
            </w:pPr>
            <w:r w:rsidRPr="00776C82">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60658154" w14:textId="77777777" w:rsidR="0079769E" w:rsidRPr="00776C82" w:rsidRDefault="0079769E" w:rsidP="0079769E">
            <w:pPr>
              <w:jc w:val="center"/>
              <w:rPr>
                <w:rFonts w:ascii="Times New Roman" w:hAnsi="Times New Roman"/>
                <w:b/>
                <w:bCs/>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11F663B" w14:textId="77777777" w:rsidR="0079769E" w:rsidRPr="00776C82" w:rsidRDefault="0079769E" w:rsidP="0079769E">
            <w:pPr>
              <w:jc w:val="both"/>
              <w:rPr>
                <w:rFonts w:ascii="Times New Roman" w:hAnsi="Times New Roman"/>
                <w:b/>
                <w:bCs/>
              </w:rPr>
            </w:pPr>
            <w:r w:rsidRPr="00776C82">
              <w:rPr>
                <w:rFonts w:ascii="Times New Roman" w:hAnsi="Times New Roman"/>
                <w:b/>
                <w:bCs/>
              </w:rPr>
              <w:t xml:space="preserve">     ...................................</w:t>
            </w:r>
          </w:p>
        </w:tc>
      </w:tr>
      <w:tr w:rsidR="0079769E" w:rsidRPr="00776C82" w14:paraId="0A86D434" w14:textId="77777777" w:rsidTr="0079769E">
        <w:trPr>
          <w:trHeight w:val="499"/>
          <w:jc w:val="center"/>
        </w:trPr>
        <w:tc>
          <w:tcPr>
            <w:tcW w:w="827" w:type="dxa"/>
            <w:tcBorders>
              <w:top w:val="nil"/>
              <w:left w:val="nil"/>
              <w:bottom w:val="nil"/>
              <w:right w:val="nil"/>
            </w:tcBorders>
            <w:shd w:val="clear" w:color="auto" w:fill="auto"/>
            <w:vAlign w:val="center"/>
          </w:tcPr>
          <w:p w14:paraId="04BACC07" w14:textId="1FF6DBFC" w:rsidR="0079769E" w:rsidRPr="00776C82" w:rsidRDefault="0079769E" w:rsidP="0079769E">
            <w:pPr>
              <w:jc w:val="both"/>
              <w:rPr>
                <w:rFonts w:ascii="Times New Roman" w:hAnsi="Times New Roman"/>
              </w:rPr>
            </w:pPr>
            <w:r w:rsidRPr="00776C82">
              <w:rPr>
                <w:rFonts w:ascii="Times New Roman" w:hAnsi="Times New Roman"/>
                <w:b/>
                <w:bCs/>
              </w:rPr>
              <w:t>Name</w:t>
            </w:r>
          </w:p>
        </w:tc>
        <w:tc>
          <w:tcPr>
            <w:tcW w:w="237" w:type="dxa"/>
            <w:tcBorders>
              <w:top w:val="nil"/>
              <w:left w:val="nil"/>
              <w:bottom w:val="nil"/>
              <w:right w:val="nil"/>
            </w:tcBorders>
            <w:shd w:val="clear" w:color="auto" w:fill="auto"/>
            <w:vAlign w:val="center"/>
          </w:tcPr>
          <w:p w14:paraId="0D31D9B3" w14:textId="5C622797" w:rsidR="0079769E" w:rsidRPr="00776C82" w:rsidRDefault="0079769E" w:rsidP="0079769E">
            <w:pPr>
              <w:jc w:val="both"/>
              <w:rPr>
                <w:rFonts w:ascii="Times New Roman" w:hAnsi="Times New Roman"/>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tcPr>
          <w:p w14:paraId="4C79617F" w14:textId="3C95ABEA" w:rsidR="0079769E" w:rsidRPr="00776C82" w:rsidRDefault="0079769E" w:rsidP="0079769E">
            <w:pPr>
              <w:jc w:val="both"/>
              <w:rPr>
                <w:rFonts w:ascii="Times New Roman" w:hAnsi="Times New Roman"/>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79E2B30"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39EBB96A" w14:textId="77777777" w:rsidR="0079769E" w:rsidRPr="00776C82" w:rsidRDefault="0079769E" w:rsidP="0079769E">
            <w:pPr>
              <w:jc w:val="both"/>
              <w:rPr>
                <w:rFonts w:ascii="Times New Roman" w:hAnsi="Times New Roman"/>
              </w:rPr>
            </w:pPr>
          </w:p>
        </w:tc>
        <w:tc>
          <w:tcPr>
            <w:tcW w:w="826" w:type="dxa"/>
            <w:tcBorders>
              <w:top w:val="nil"/>
              <w:left w:val="nil"/>
              <w:bottom w:val="nil"/>
              <w:right w:val="nil"/>
            </w:tcBorders>
            <w:shd w:val="clear" w:color="auto" w:fill="auto"/>
            <w:vAlign w:val="center"/>
            <w:hideMark/>
          </w:tcPr>
          <w:p w14:paraId="4C97962C" w14:textId="77777777" w:rsidR="0079769E" w:rsidRPr="00776C82" w:rsidRDefault="0079769E" w:rsidP="0079769E">
            <w:pPr>
              <w:jc w:val="both"/>
              <w:rPr>
                <w:rFonts w:ascii="Times New Roman" w:hAnsi="Times New Roman"/>
              </w:rPr>
            </w:pPr>
          </w:p>
          <w:p w14:paraId="5B21B053" w14:textId="77777777" w:rsidR="0079769E" w:rsidRPr="00776C82" w:rsidRDefault="0079769E" w:rsidP="0079769E">
            <w:pPr>
              <w:jc w:val="both"/>
              <w:rPr>
                <w:rFonts w:ascii="Times New Roman" w:hAnsi="Times New Roman"/>
              </w:rPr>
            </w:pPr>
          </w:p>
          <w:p w14:paraId="53643CB0" w14:textId="77777777" w:rsidR="0079769E" w:rsidRPr="00776C82" w:rsidRDefault="0079769E" w:rsidP="0079769E">
            <w:pPr>
              <w:jc w:val="both"/>
              <w:rPr>
                <w:rFonts w:ascii="Times New Roman" w:hAnsi="Times New Roman"/>
              </w:rPr>
            </w:pPr>
          </w:p>
          <w:p w14:paraId="22C7CAA5" w14:textId="77777777" w:rsidR="0079769E" w:rsidRPr="00776C82" w:rsidRDefault="0079769E" w:rsidP="0079769E">
            <w:pPr>
              <w:jc w:val="both"/>
              <w:rPr>
                <w:rFonts w:ascii="Times New Roman" w:hAnsi="Times New Roman"/>
              </w:rPr>
            </w:pPr>
          </w:p>
          <w:p w14:paraId="2334DD58" w14:textId="113E6C27" w:rsidR="0079769E" w:rsidRPr="00776C82" w:rsidRDefault="0079769E" w:rsidP="0079769E">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3E1C3789" w14:textId="77777777" w:rsidR="0079769E" w:rsidRPr="00776C82" w:rsidRDefault="0079769E" w:rsidP="0079769E">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B8B4FF2" w14:textId="77777777" w:rsidR="0079769E" w:rsidRPr="00776C82" w:rsidRDefault="0079769E" w:rsidP="0079769E">
            <w:pPr>
              <w:jc w:val="both"/>
              <w:rPr>
                <w:rFonts w:ascii="Times New Roman" w:hAnsi="Times New Roman"/>
              </w:rPr>
            </w:pPr>
          </w:p>
        </w:tc>
      </w:tr>
      <w:tr w:rsidR="0079769E" w:rsidRPr="00776C82" w14:paraId="033005BD" w14:textId="77777777" w:rsidTr="0079769E">
        <w:trPr>
          <w:trHeight w:val="499"/>
          <w:jc w:val="center"/>
        </w:trPr>
        <w:tc>
          <w:tcPr>
            <w:tcW w:w="827" w:type="dxa"/>
            <w:tcBorders>
              <w:top w:val="nil"/>
              <w:left w:val="nil"/>
              <w:bottom w:val="nil"/>
              <w:right w:val="nil"/>
            </w:tcBorders>
            <w:shd w:val="clear" w:color="auto" w:fill="auto"/>
            <w:vAlign w:val="center"/>
          </w:tcPr>
          <w:p w14:paraId="718787D5" w14:textId="54F1049A" w:rsidR="0079769E" w:rsidRPr="00776C82" w:rsidRDefault="0079769E" w:rsidP="0079769E">
            <w:pPr>
              <w:jc w:val="both"/>
              <w:rPr>
                <w:rFonts w:ascii="Times New Roman" w:hAnsi="Times New Roman"/>
              </w:rPr>
            </w:pPr>
            <w:r w:rsidRPr="00776C82">
              <w:rPr>
                <w:rFonts w:ascii="Times New Roman" w:hAnsi="Times New Roman"/>
                <w:b/>
                <w:bCs/>
              </w:rPr>
              <w:t>Title</w:t>
            </w:r>
          </w:p>
        </w:tc>
        <w:tc>
          <w:tcPr>
            <w:tcW w:w="237" w:type="dxa"/>
            <w:tcBorders>
              <w:top w:val="nil"/>
              <w:left w:val="nil"/>
              <w:bottom w:val="nil"/>
              <w:right w:val="nil"/>
            </w:tcBorders>
            <w:shd w:val="clear" w:color="auto" w:fill="auto"/>
            <w:vAlign w:val="center"/>
          </w:tcPr>
          <w:p w14:paraId="7772F860" w14:textId="3D4A648F" w:rsidR="0079769E" w:rsidRPr="00776C82" w:rsidRDefault="0079769E" w:rsidP="0079769E">
            <w:pPr>
              <w:jc w:val="both"/>
              <w:rPr>
                <w:rFonts w:ascii="Times New Roman" w:hAnsi="Times New Roman"/>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tcPr>
          <w:p w14:paraId="10AF80C6" w14:textId="6A0088E7" w:rsidR="0079769E" w:rsidRPr="00776C82" w:rsidRDefault="0079769E" w:rsidP="0079769E">
            <w:pPr>
              <w:jc w:val="both"/>
              <w:rPr>
                <w:rFonts w:ascii="Times New Roman" w:hAnsi="Times New Roman"/>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37EBF62F"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72504323"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0C2C7C4C" w14:textId="2C6EE96E" w:rsidR="0079769E" w:rsidRPr="00776C82"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21A91659" w14:textId="6D6A91F9"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6ECB2AA6" w14:textId="4E09EA33" w:rsidR="0079769E" w:rsidRPr="00776C82" w:rsidRDefault="0079769E" w:rsidP="0079769E">
            <w:pPr>
              <w:jc w:val="both"/>
              <w:rPr>
                <w:rFonts w:ascii="Times New Roman" w:hAnsi="Times New Roman"/>
                <w:b/>
                <w:bCs/>
              </w:rPr>
            </w:pPr>
          </w:p>
        </w:tc>
      </w:tr>
      <w:tr w:rsidR="0079769E" w:rsidRPr="00776C82" w14:paraId="0F579D38" w14:textId="77777777" w:rsidTr="0079769E">
        <w:trPr>
          <w:trHeight w:val="499"/>
          <w:jc w:val="center"/>
        </w:trPr>
        <w:tc>
          <w:tcPr>
            <w:tcW w:w="827" w:type="dxa"/>
            <w:tcBorders>
              <w:top w:val="nil"/>
              <w:left w:val="nil"/>
              <w:bottom w:val="nil"/>
              <w:right w:val="nil"/>
            </w:tcBorders>
            <w:shd w:val="clear" w:color="auto" w:fill="auto"/>
            <w:vAlign w:val="center"/>
          </w:tcPr>
          <w:p w14:paraId="6458D8A2" w14:textId="319106A5" w:rsidR="0079769E" w:rsidRPr="00776C82" w:rsidRDefault="0079769E" w:rsidP="0079769E">
            <w:pPr>
              <w:jc w:val="both"/>
              <w:rPr>
                <w:rFonts w:ascii="Times New Roman" w:hAnsi="Times New Roman"/>
              </w:rPr>
            </w:pPr>
            <w:r w:rsidRPr="00776C82">
              <w:rPr>
                <w:rFonts w:ascii="Times New Roman" w:hAnsi="Times New Roman"/>
                <w:b/>
                <w:bCs/>
              </w:rPr>
              <w:t>Sign</w:t>
            </w:r>
          </w:p>
        </w:tc>
        <w:tc>
          <w:tcPr>
            <w:tcW w:w="237" w:type="dxa"/>
            <w:tcBorders>
              <w:top w:val="nil"/>
              <w:left w:val="nil"/>
              <w:bottom w:val="nil"/>
              <w:right w:val="nil"/>
            </w:tcBorders>
            <w:shd w:val="clear" w:color="auto" w:fill="auto"/>
            <w:vAlign w:val="center"/>
          </w:tcPr>
          <w:p w14:paraId="3F7BA8CE" w14:textId="23B8C408" w:rsidR="0079769E" w:rsidRPr="00776C82" w:rsidRDefault="0079769E" w:rsidP="0079769E">
            <w:pPr>
              <w:jc w:val="both"/>
              <w:rPr>
                <w:rFonts w:ascii="Times New Roman" w:hAnsi="Times New Roman"/>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tcPr>
          <w:p w14:paraId="0607AB2D" w14:textId="02452374" w:rsidR="0079769E" w:rsidRPr="00776C82" w:rsidRDefault="0079769E" w:rsidP="0079769E">
            <w:pPr>
              <w:jc w:val="both"/>
              <w:rPr>
                <w:rFonts w:ascii="Times New Roman" w:hAnsi="Times New Roman"/>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F3E83A2"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4C4CD716"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3AE43CF0" w14:textId="5C990B0B" w:rsidR="0079769E" w:rsidRPr="00776C82"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610283C6" w14:textId="6A15ACF4"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388632CC" w14:textId="35FDF10F" w:rsidR="0079769E" w:rsidRPr="00776C82" w:rsidRDefault="0079769E" w:rsidP="0079769E">
            <w:pPr>
              <w:jc w:val="both"/>
              <w:rPr>
                <w:rFonts w:ascii="Times New Roman" w:hAnsi="Times New Roman"/>
                <w:b/>
                <w:bCs/>
              </w:rPr>
            </w:pPr>
          </w:p>
        </w:tc>
      </w:tr>
      <w:tr w:rsidR="0079769E" w:rsidRPr="00776C82" w14:paraId="7C93DB2F" w14:textId="77777777" w:rsidTr="0079769E">
        <w:trPr>
          <w:trHeight w:val="499"/>
          <w:jc w:val="center"/>
        </w:trPr>
        <w:tc>
          <w:tcPr>
            <w:tcW w:w="827" w:type="dxa"/>
            <w:tcBorders>
              <w:top w:val="nil"/>
              <w:left w:val="nil"/>
              <w:bottom w:val="nil"/>
              <w:right w:val="nil"/>
            </w:tcBorders>
            <w:shd w:val="clear" w:color="auto" w:fill="auto"/>
            <w:vAlign w:val="center"/>
          </w:tcPr>
          <w:p w14:paraId="2F373068" w14:textId="316DC3A0" w:rsidR="0079769E" w:rsidRPr="00776C82" w:rsidRDefault="0079769E" w:rsidP="0079769E">
            <w:pPr>
              <w:jc w:val="both"/>
              <w:rPr>
                <w:rFonts w:ascii="Times New Roman" w:hAnsi="Times New Roman"/>
              </w:rPr>
            </w:pPr>
            <w:r w:rsidRPr="00776C82">
              <w:rPr>
                <w:rFonts w:ascii="Times New Roman" w:hAnsi="Times New Roman"/>
                <w:b/>
                <w:bCs/>
              </w:rPr>
              <w:t>Date</w:t>
            </w:r>
          </w:p>
        </w:tc>
        <w:tc>
          <w:tcPr>
            <w:tcW w:w="237" w:type="dxa"/>
            <w:tcBorders>
              <w:top w:val="nil"/>
              <w:left w:val="nil"/>
              <w:bottom w:val="nil"/>
              <w:right w:val="nil"/>
            </w:tcBorders>
            <w:shd w:val="clear" w:color="auto" w:fill="auto"/>
            <w:vAlign w:val="center"/>
          </w:tcPr>
          <w:p w14:paraId="7348CF0F" w14:textId="5AF6AA97" w:rsidR="0079769E" w:rsidRPr="00776C82" w:rsidRDefault="0079769E" w:rsidP="0079769E">
            <w:pPr>
              <w:jc w:val="both"/>
              <w:rPr>
                <w:rFonts w:ascii="Times New Roman" w:hAnsi="Times New Roman"/>
              </w:rPr>
            </w:pPr>
            <w:r w:rsidRPr="00776C82">
              <w:rPr>
                <w:rFonts w:ascii="Times New Roman" w:hAnsi="Times New Roman"/>
                <w:b/>
                <w:bCs/>
              </w:rPr>
              <w:t>:</w:t>
            </w:r>
          </w:p>
        </w:tc>
        <w:tc>
          <w:tcPr>
            <w:tcW w:w="2435" w:type="dxa"/>
            <w:tcBorders>
              <w:top w:val="nil"/>
              <w:left w:val="nil"/>
              <w:bottom w:val="nil"/>
              <w:right w:val="nil"/>
            </w:tcBorders>
            <w:shd w:val="clear" w:color="auto" w:fill="auto"/>
            <w:vAlign w:val="center"/>
          </w:tcPr>
          <w:p w14:paraId="4B3C6504" w14:textId="43FB4F0D" w:rsidR="0079769E" w:rsidRPr="00776C82" w:rsidRDefault="0079769E" w:rsidP="0079769E">
            <w:pPr>
              <w:jc w:val="both"/>
              <w:rPr>
                <w:rFonts w:ascii="Times New Roman" w:hAnsi="Times New Roman"/>
              </w:rPr>
            </w:pPr>
            <w:r w:rsidRPr="00776C82">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6FC19F3"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707C74C3"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719855D9" w14:textId="1E13B708" w:rsidR="0079769E" w:rsidRPr="00776C82"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7C224D28" w14:textId="7F092D17"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4AF6E3F4" w14:textId="76498F3E" w:rsidR="0079769E" w:rsidRPr="00776C82" w:rsidRDefault="0079769E" w:rsidP="0079769E">
            <w:pPr>
              <w:jc w:val="both"/>
              <w:rPr>
                <w:rFonts w:ascii="Times New Roman" w:hAnsi="Times New Roman"/>
                <w:b/>
                <w:bCs/>
              </w:rPr>
            </w:pPr>
          </w:p>
        </w:tc>
      </w:tr>
      <w:tr w:rsidR="0079769E" w:rsidRPr="00776C82" w14:paraId="51BDB7A5" w14:textId="77777777" w:rsidTr="0079769E">
        <w:trPr>
          <w:trHeight w:val="499"/>
          <w:jc w:val="center"/>
        </w:trPr>
        <w:tc>
          <w:tcPr>
            <w:tcW w:w="827" w:type="dxa"/>
            <w:tcBorders>
              <w:top w:val="nil"/>
              <w:left w:val="nil"/>
              <w:bottom w:val="nil"/>
              <w:right w:val="nil"/>
            </w:tcBorders>
            <w:shd w:val="clear" w:color="auto" w:fill="auto"/>
            <w:vAlign w:val="center"/>
            <w:hideMark/>
          </w:tcPr>
          <w:p w14:paraId="4F4C8838" w14:textId="77777777" w:rsidR="0079769E" w:rsidRPr="00776C82" w:rsidRDefault="0079769E" w:rsidP="0079769E">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4612A6C8" w14:textId="77777777" w:rsidR="0079769E" w:rsidRPr="00776C82" w:rsidRDefault="0079769E" w:rsidP="0079769E">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49529B6" w14:textId="77777777" w:rsidR="0079769E" w:rsidRPr="00776C82" w:rsidRDefault="0079769E" w:rsidP="0079769E">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796E09E6" w14:textId="77777777" w:rsidR="0079769E" w:rsidRPr="00776C82" w:rsidRDefault="0079769E" w:rsidP="0079769E">
            <w:pPr>
              <w:jc w:val="both"/>
              <w:rPr>
                <w:rFonts w:ascii="Times New Roman" w:hAnsi="Times New Roman"/>
              </w:rPr>
            </w:pPr>
          </w:p>
        </w:tc>
        <w:tc>
          <w:tcPr>
            <w:tcW w:w="2099" w:type="dxa"/>
            <w:tcBorders>
              <w:top w:val="nil"/>
              <w:left w:val="nil"/>
              <w:bottom w:val="nil"/>
              <w:right w:val="nil"/>
            </w:tcBorders>
          </w:tcPr>
          <w:p w14:paraId="0D7EB425" w14:textId="77777777" w:rsidR="0079769E" w:rsidRPr="00776C82"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50D19F05" w14:textId="450D7FBA" w:rsidR="0079769E" w:rsidRPr="00776C82"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14CE69C5" w14:textId="33FE7CFB" w:rsidR="0079769E" w:rsidRPr="00776C82"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4DBC7412" w14:textId="75616221" w:rsidR="0079769E" w:rsidRPr="00776C82" w:rsidRDefault="0079769E" w:rsidP="0079769E">
            <w:pPr>
              <w:jc w:val="both"/>
              <w:rPr>
                <w:rFonts w:ascii="Times New Roman" w:hAnsi="Times New Roman"/>
                <w:b/>
                <w:bCs/>
              </w:rPr>
            </w:pPr>
          </w:p>
        </w:tc>
      </w:tr>
    </w:tbl>
    <w:p w14:paraId="5508C56D" w14:textId="6A1D7B52" w:rsidR="00EF43F1" w:rsidRPr="0079769E" w:rsidRDefault="00EF43F1" w:rsidP="00EF43F1">
      <w:pPr>
        <w:rPr>
          <w:rFonts w:ascii="Times New Roman" w:hAnsi="Times New Roman"/>
          <w:b/>
        </w:rPr>
      </w:pPr>
    </w:p>
    <w:sectPr w:rsidR="00EF43F1" w:rsidRPr="0079769E">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91DD8" w14:textId="77777777" w:rsidR="00D972EC" w:rsidRDefault="00D972EC" w:rsidP="00062AE3">
      <w:r>
        <w:separator/>
      </w:r>
    </w:p>
  </w:endnote>
  <w:endnote w:type="continuationSeparator" w:id="0">
    <w:p w14:paraId="5E437399" w14:textId="77777777" w:rsidR="00D972EC" w:rsidRDefault="00D972EC" w:rsidP="000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80640052"/>
      <w:docPartObj>
        <w:docPartGallery w:val="Page Numbers (Bottom of Page)"/>
        <w:docPartUnique/>
      </w:docPartObj>
    </w:sdtPr>
    <w:sdtEndPr>
      <w:rPr>
        <w:noProof/>
      </w:rPr>
    </w:sdtEndPr>
    <w:sdtContent>
      <w:p w14:paraId="7AD58343" w14:textId="43B697D8" w:rsidR="00F81F95" w:rsidRPr="00F00C71" w:rsidRDefault="00F81F95" w:rsidP="00F00C71">
        <w:pPr>
          <w:pStyle w:val="AltBilgi"/>
          <w:jc w:val="center"/>
          <w:rPr>
            <w:rFonts w:ascii="Times New Roman" w:hAnsi="Times New Roman"/>
          </w:rPr>
        </w:pPr>
        <w:r w:rsidRPr="00F00C71">
          <w:rPr>
            <w:rFonts w:ascii="Times New Roman" w:hAnsi="Times New Roman"/>
          </w:rPr>
          <w:fldChar w:fldCharType="begin"/>
        </w:r>
        <w:r w:rsidRPr="00F00C71">
          <w:rPr>
            <w:rFonts w:ascii="Times New Roman" w:hAnsi="Times New Roman"/>
          </w:rPr>
          <w:instrText xml:space="preserve"> PAGE   \* MERGEFORMAT </w:instrText>
        </w:r>
        <w:r w:rsidRPr="00F00C71">
          <w:rPr>
            <w:rFonts w:ascii="Times New Roman" w:hAnsi="Times New Roman"/>
          </w:rPr>
          <w:fldChar w:fldCharType="separate"/>
        </w:r>
        <w:r w:rsidR="00E277A6">
          <w:rPr>
            <w:rFonts w:ascii="Times New Roman" w:hAnsi="Times New Roman"/>
            <w:noProof/>
          </w:rPr>
          <w:t>12</w:t>
        </w:r>
        <w:r w:rsidRPr="00F00C71">
          <w:rPr>
            <w:rFonts w:ascii="Times New Roman" w:hAnsi="Times New Roman"/>
            <w:noProof/>
          </w:rPr>
          <w:fldChar w:fldCharType="end"/>
        </w:r>
      </w:p>
    </w:sdtContent>
  </w:sdt>
  <w:p w14:paraId="6C19AC8E" w14:textId="77777777" w:rsidR="00F81F95" w:rsidRDefault="00F81F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8F2CE" w14:textId="77777777" w:rsidR="00D972EC" w:rsidRDefault="00D972EC" w:rsidP="00062AE3">
      <w:r>
        <w:separator/>
      </w:r>
    </w:p>
  </w:footnote>
  <w:footnote w:type="continuationSeparator" w:id="0">
    <w:p w14:paraId="49EE0D8B" w14:textId="77777777" w:rsidR="00D972EC" w:rsidRDefault="00D972EC" w:rsidP="0006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9366" w14:textId="01160454" w:rsidR="00F81F95" w:rsidRDefault="00F81F95" w:rsidP="006D7CF5">
    <w:pPr>
      <w:pStyle w:val="stBilgi"/>
      <w:tabs>
        <w:tab w:val="clear" w:pos="4680"/>
        <w:tab w:val="clear" w:pos="9360"/>
        <w:tab w:val="center" w:pos="4536"/>
        <w:tab w:val="right" w:pos="9072"/>
      </w:tabs>
      <w:overflowPunct w:val="0"/>
      <w:autoSpaceDE w:val="0"/>
      <w:autoSpaceDN w:val="0"/>
      <w:adjustRightInd w:val="0"/>
      <w:jc w:val="right"/>
      <w:textAlignment w:val="baseline"/>
    </w:pPr>
    <w:r w:rsidRPr="0020757B">
      <w:rPr>
        <w:rFonts w:ascii="Times New Roman" w:eastAsia="Times New Roman" w:hAnsi="Times New Roman"/>
        <w:b/>
        <w:sz w:val="20"/>
        <w:szCs w:val="20"/>
        <w:lang w:eastAsia="tr-TR"/>
      </w:rPr>
      <w:t>TDLHZM</w:t>
    </w:r>
    <w:r>
      <w:rPr>
        <w:rFonts w:ascii="Times New Roman" w:eastAsia="Times New Roman" w:hAnsi="Times New Roman"/>
        <w:b/>
        <w:sz w:val="20"/>
        <w:szCs w:val="20"/>
        <w:lang w:eastAsia="tr-TR"/>
      </w:rPr>
      <w:t>-2163</w:t>
    </w:r>
    <w:r>
      <w:tab/>
    </w:r>
    <w:r>
      <w:rPr>
        <w:b/>
        <w:sz w:val="20"/>
      </w:rPr>
      <w:tab/>
    </w:r>
    <w:r>
      <w:rPr>
        <w:rFonts w:ascii="Times New Roman" w:eastAsia="Times New Roman" w:hAnsi="Times New Roman"/>
        <w:b/>
        <w:sz w:val="20"/>
        <w:szCs w:val="20"/>
        <w:lang w:eastAsia="tr-TR"/>
      </w:rPr>
      <w:t>TÜRKİYE PETROLLERİ ANONİM ORTAKLIĞI</w:t>
    </w:r>
  </w:p>
  <w:p w14:paraId="683186BF" w14:textId="77777777" w:rsidR="00F81F95" w:rsidRDefault="00F81F95" w:rsidP="006D7CF5">
    <w:pPr>
      <w:pStyle w:val="stBilgi"/>
      <w:tabs>
        <w:tab w:val="clear" w:pos="4680"/>
        <w:tab w:val="clear" w:pos="9360"/>
        <w:tab w:val="left" w:pos="7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353C3"/>
    <w:multiLevelType w:val="hybridMultilevel"/>
    <w:tmpl w:val="44B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472C"/>
    <w:multiLevelType w:val="singleLevel"/>
    <w:tmpl w:val="82125A7E"/>
    <w:lvl w:ilvl="0">
      <w:start w:val="1"/>
      <w:numFmt w:val="lowerLetter"/>
      <w:lvlText w:val="%1)"/>
      <w:legacy w:legacy="1" w:legacySpace="0" w:legacyIndent="360"/>
      <w:lvlJc w:val="left"/>
      <w:pPr>
        <w:ind w:left="2520" w:hanging="360"/>
      </w:pPr>
    </w:lvl>
  </w:abstractNum>
  <w:abstractNum w:abstractNumId="3" w15:restartNumberingAfterBreak="0">
    <w:nsid w:val="137B0E2E"/>
    <w:multiLevelType w:val="hybridMultilevel"/>
    <w:tmpl w:val="48A683D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D24E9"/>
    <w:multiLevelType w:val="multilevel"/>
    <w:tmpl w:val="654C86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115EA"/>
    <w:multiLevelType w:val="hybridMultilevel"/>
    <w:tmpl w:val="4918B0CA"/>
    <w:lvl w:ilvl="0" w:tplc="2C6EC53C">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A37F5"/>
    <w:multiLevelType w:val="multilevel"/>
    <w:tmpl w:val="FD58B41C"/>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7" w15:restartNumberingAfterBreak="0">
    <w:nsid w:val="236104DB"/>
    <w:multiLevelType w:val="hybridMultilevel"/>
    <w:tmpl w:val="BBD0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6E6EE1"/>
    <w:multiLevelType w:val="hybridMultilevel"/>
    <w:tmpl w:val="1E16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173C97"/>
    <w:multiLevelType w:val="hybridMultilevel"/>
    <w:tmpl w:val="9486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5694C"/>
    <w:multiLevelType w:val="hybridMultilevel"/>
    <w:tmpl w:val="CEAE95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8A2B75"/>
    <w:multiLevelType w:val="hybridMultilevel"/>
    <w:tmpl w:val="D61A6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F26A9"/>
    <w:multiLevelType w:val="hybridMultilevel"/>
    <w:tmpl w:val="9C641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250F1A"/>
    <w:multiLevelType w:val="hybridMultilevel"/>
    <w:tmpl w:val="57FAA6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C46D0D"/>
    <w:multiLevelType w:val="hybridMultilevel"/>
    <w:tmpl w:val="1F8EE7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FB8364A"/>
    <w:multiLevelType w:val="hybridMultilevel"/>
    <w:tmpl w:val="DC86AD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B26D18"/>
    <w:multiLevelType w:val="hybridMultilevel"/>
    <w:tmpl w:val="074C6ECC"/>
    <w:lvl w:ilvl="0" w:tplc="041F001B">
      <w:start w:val="1"/>
      <w:numFmt w:val="lowerRoman"/>
      <w:lvlText w:val="%1."/>
      <w:lvlJc w:val="righ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8" w15:restartNumberingAfterBreak="0">
    <w:nsid w:val="460D327F"/>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67DF5"/>
    <w:multiLevelType w:val="hybridMultilevel"/>
    <w:tmpl w:val="D02A84B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2306BD"/>
    <w:multiLevelType w:val="hybridMultilevel"/>
    <w:tmpl w:val="8416A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A42E7E"/>
    <w:multiLevelType w:val="hybridMultilevel"/>
    <w:tmpl w:val="844A8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13755A"/>
    <w:multiLevelType w:val="hybridMultilevel"/>
    <w:tmpl w:val="1FE04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004BD2"/>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FC1316"/>
    <w:multiLevelType w:val="hybridMultilevel"/>
    <w:tmpl w:val="C6D8FE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5A5FD5"/>
    <w:multiLevelType w:val="hybridMultilevel"/>
    <w:tmpl w:val="4FF03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056E92"/>
    <w:multiLevelType w:val="hybridMultilevel"/>
    <w:tmpl w:val="6BD42A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260ECD"/>
    <w:multiLevelType w:val="hybridMultilevel"/>
    <w:tmpl w:val="22D6BFDC"/>
    <w:lvl w:ilvl="0" w:tplc="F168D6D6">
      <w:start w:val="1"/>
      <w:numFmt w:val="lowerRoman"/>
      <w:lvlText w:val="%1."/>
      <w:lvlJc w:val="left"/>
      <w:pPr>
        <w:ind w:left="1080" w:hanging="720"/>
      </w:pPr>
      <w:rPr>
        <w:rFonts w:hint="default"/>
      </w:rPr>
    </w:lvl>
    <w:lvl w:ilvl="1" w:tplc="FB2C4FA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4C6"/>
    <w:multiLevelType w:val="hybridMultilevel"/>
    <w:tmpl w:val="F260CEAC"/>
    <w:lvl w:ilvl="0" w:tplc="82125A7E">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B1B464D"/>
    <w:multiLevelType w:val="singleLevel"/>
    <w:tmpl w:val="4FF28E80"/>
    <w:lvl w:ilvl="0">
      <w:start w:val="1"/>
      <w:numFmt w:val="upperLetter"/>
      <w:lvlText w:val="%1."/>
      <w:legacy w:legacy="1" w:legacySpace="0" w:legacyIndent="677"/>
      <w:lvlJc w:val="left"/>
      <w:pPr>
        <w:ind w:left="0" w:firstLine="0"/>
      </w:pPr>
      <w:rPr>
        <w:rFonts w:ascii="Times New Roman" w:eastAsiaTheme="minorHAnsi" w:hAnsi="Times New Roman" w:cs="Times New Roman"/>
      </w:rPr>
    </w:lvl>
  </w:abstractNum>
  <w:abstractNum w:abstractNumId="30" w15:restartNumberingAfterBreak="0">
    <w:nsid w:val="6D872BD2"/>
    <w:multiLevelType w:val="hybridMultilevel"/>
    <w:tmpl w:val="EA624416"/>
    <w:lvl w:ilvl="0" w:tplc="31F03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29EB"/>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7C51B0"/>
    <w:multiLevelType w:val="hybridMultilevel"/>
    <w:tmpl w:val="E98E86DE"/>
    <w:lvl w:ilvl="0" w:tplc="2780B62A">
      <w:start w:val="312"/>
      <w:numFmt w:val="decimalZero"/>
      <w:lvlText w:val="%1"/>
      <w:lvlJc w:val="left"/>
      <w:pPr>
        <w:ind w:left="780" w:hanging="420"/>
      </w:pPr>
      <w:rPr>
        <w:rFonts w:ascii="Helvetica" w:hAnsi="Helvetica" w:cs="Helvetic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C5BB3"/>
    <w:multiLevelType w:val="singleLevel"/>
    <w:tmpl w:val="593E0B1A"/>
    <w:lvl w:ilvl="0">
      <w:start w:val="1"/>
      <w:numFmt w:val="lowerLetter"/>
      <w:lvlText w:val="(%1)"/>
      <w:legacy w:legacy="1" w:legacySpace="0" w:legacyIndent="576"/>
      <w:lvlJc w:val="left"/>
      <w:rPr>
        <w:rFonts w:ascii="Times New Roman" w:hAnsi="Times New Roman" w:cs="Times New Roman" w:hint="default"/>
        <w:b w:val="0"/>
      </w:rPr>
    </w:lvl>
  </w:abstractNum>
  <w:abstractNum w:abstractNumId="34" w15:restartNumberingAfterBreak="0">
    <w:nsid w:val="7C55228B"/>
    <w:multiLevelType w:val="singleLevel"/>
    <w:tmpl w:val="015EB8DA"/>
    <w:lvl w:ilvl="0">
      <w:start w:val="1"/>
      <w:numFmt w:val="lowerLetter"/>
      <w:lvlText w:val="%1)"/>
      <w:legacy w:legacy="1" w:legacySpace="0" w:legacyIndent="360"/>
      <w:lvlJc w:val="left"/>
      <w:pPr>
        <w:ind w:left="2487" w:hanging="360"/>
      </w:pPr>
    </w:lvl>
  </w:abstractNum>
  <w:num w:numId="1">
    <w:abstractNumId w:val="30"/>
  </w:num>
  <w:num w:numId="2">
    <w:abstractNumId w:val="9"/>
  </w:num>
  <w:num w:numId="3">
    <w:abstractNumId w:val="31"/>
  </w:num>
  <w:num w:numId="4">
    <w:abstractNumId w:val="15"/>
  </w:num>
  <w:num w:numId="5">
    <w:abstractNumId w:val="27"/>
  </w:num>
  <w:num w:numId="6">
    <w:abstractNumId w:val="32"/>
  </w:num>
  <w:num w:numId="7">
    <w:abstractNumId w:val="22"/>
  </w:num>
  <w:num w:numId="8">
    <w:abstractNumId w:val="23"/>
  </w:num>
  <w:num w:numId="9">
    <w:abstractNumId w:val="18"/>
  </w:num>
  <w:num w:numId="10">
    <w:abstractNumId w:val="1"/>
  </w:num>
  <w:num w:numId="11">
    <w:abstractNumId w:val="4"/>
  </w:num>
  <w:num w:numId="12">
    <w:abstractNumId w:val="11"/>
  </w:num>
  <w:num w:numId="13">
    <w:abstractNumId w:val="26"/>
  </w:num>
  <w:num w:numId="14">
    <w:abstractNumId w:val="5"/>
  </w:num>
  <w:num w:numId="15">
    <w:abstractNumId w:val="12"/>
  </w:num>
  <w:num w:numId="16">
    <w:abstractNumId w:val="12"/>
  </w:num>
  <w:num w:numId="17">
    <w:abstractNumId w:val="3"/>
  </w:num>
  <w:num w:numId="18">
    <w:abstractNumId w:val="8"/>
  </w:num>
  <w:num w:numId="19">
    <w:abstractNumId w:val="24"/>
  </w:num>
  <w:num w:numId="20">
    <w:abstractNumId w:val="19"/>
  </w:num>
  <w:num w:numId="21">
    <w:abstractNumId w:val="10"/>
  </w:num>
  <w:num w:numId="22">
    <w:abstractNumId w:val="28"/>
  </w:num>
  <w:num w:numId="23">
    <w:abstractNumId w:val="3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2"/>
  </w:num>
  <w:num w:numId="26">
    <w:abstractNumId w:val="25"/>
  </w:num>
  <w:num w:numId="27">
    <w:abstractNumId w:val="17"/>
  </w:num>
  <w:num w:numId="28">
    <w:abstractNumId w:val="21"/>
  </w:num>
  <w:num w:numId="29">
    <w:abstractNumId w:val="33"/>
  </w:num>
  <w:num w:numId="30">
    <w:abstractNumId w:val="13"/>
  </w:num>
  <w:num w:numId="31">
    <w:abstractNumId w:val="20"/>
  </w:num>
  <w:num w:numId="32">
    <w:abstractNumId w:val="16"/>
  </w:num>
  <w:num w:numId="33">
    <w:abstractNumId w:val="29"/>
  </w:num>
  <w:num w:numId="34">
    <w:abstractNumId w:val="7"/>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F1"/>
    <w:rsid w:val="000000CF"/>
    <w:rsid w:val="000005CB"/>
    <w:rsid w:val="00006899"/>
    <w:rsid w:val="00006AD0"/>
    <w:rsid w:val="00006F83"/>
    <w:rsid w:val="000074AF"/>
    <w:rsid w:val="0001698D"/>
    <w:rsid w:val="000176A9"/>
    <w:rsid w:val="0001794E"/>
    <w:rsid w:val="00020B98"/>
    <w:rsid w:val="00022296"/>
    <w:rsid w:val="000222FB"/>
    <w:rsid w:val="000227E1"/>
    <w:rsid w:val="000253C3"/>
    <w:rsid w:val="0002696E"/>
    <w:rsid w:val="000304C3"/>
    <w:rsid w:val="00031865"/>
    <w:rsid w:val="000328B6"/>
    <w:rsid w:val="00033198"/>
    <w:rsid w:val="00033D69"/>
    <w:rsid w:val="00037B06"/>
    <w:rsid w:val="00040983"/>
    <w:rsid w:val="0004272E"/>
    <w:rsid w:val="00043DC5"/>
    <w:rsid w:val="000457C2"/>
    <w:rsid w:val="0004606C"/>
    <w:rsid w:val="000533CA"/>
    <w:rsid w:val="00053811"/>
    <w:rsid w:val="00056ADE"/>
    <w:rsid w:val="00056BB1"/>
    <w:rsid w:val="00057E03"/>
    <w:rsid w:val="00060415"/>
    <w:rsid w:val="000624CF"/>
    <w:rsid w:val="00062AE3"/>
    <w:rsid w:val="00063092"/>
    <w:rsid w:val="00067BD0"/>
    <w:rsid w:val="00070054"/>
    <w:rsid w:val="0007507E"/>
    <w:rsid w:val="00075198"/>
    <w:rsid w:val="000759FF"/>
    <w:rsid w:val="00075A5F"/>
    <w:rsid w:val="00077C9E"/>
    <w:rsid w:val="00084EAB"/>
    <w:rsid w:val="00090C16"/>
    <w:rsid w:val="00091AB1"/>
    <w:rsid w:val="0009269C"/>
    <w:rsid w:val="00092E59"/>
    <w:rsid w:val="00093221"/>
    <w:rsid w:val="000958C7"/>
    <w:rsid w:val="00097B40"/>
    <w:rsid w:val="000A70CF"/>
    <w:rsid w:val="000B03ED"/>
    <w:rsid w:val="000B1657"/>
    <w:rsid w:val="000B332A"/>
    <w:rsid w:val="000B448F"/>
    <w:rsid w:val="000B51B4"/>
    <w:rsid w:val="000B7288"/>
    <w:rsid w:val="000C0C15"/>
    <w:rsid w:val="000C1111"/>
    <w:rsid w:val="000C61CA"/>
    <w:rsid w:val="000D6650"/>
    <w:rsid w:val="000D692A"/>
    <w:rsid w:val="000E05CD"/>
    <w:rsid w:val="000E1298"/>
    <w:rsid w:val="000E5000"/>
    <w:rsid w:val="000E6C4D"/>
    <w:rsid w:val="000E747A"/>
    <w:rsid w:val="000F1B9B"/>
    <w:rsid w:val="000F2E3D"/>
    <w:rsid w:val="000F521B"/>
    <w:rsid w:val="000F6C20"/>
    <w:rsid w:val="000F6C56"/>
    <w:rsid w:val="000F7660"/>
    <w:rsid w:val="00103A11"/>
    <w:rsid w:val="00105CD5"/>
    <w:rsid w:val="00110316"/>
    <w:rsid w:val="001107E6"/>
    <w:rsid w:val="00113932"/>
    <w:rsid w:val="00116586"/>
    <w:rsid w:val="00121A12"/>
    <w:rsid w:val="00126A07"/>
    <w:rsid w:val="00130143"/>
    <w:rsid w:val="0013308C"/>
    <w:rsid w:val="00134CC6"/>
    <w:rsid w:val="0014031E"/>
    <w:rsid w:val="0014252C"/>
    <w:rsid w:val="0014557C"/>
    <w:rsid w:val="001544FD"/>
    <w:rsid w:val="001577E6"/>
    <w:rsid w:val="00157D14"/>
    <w:rsid w:val="00157F3D"/>
    <w:rsid w:val="00161F86"/>
    <w:rsid w:val="00162279"/>
    <w:rsid w:val="001644B2"/>
    <w:rsid w:val="0016481E"/>
    <w:rsid w:val="001671A1"/>
    <w:rsid w:val="0016797C"/>
    <w:rsid w:val="00167A23"/>
    <w:rsid w:val="00171C69"/>
    <w:rsid w:val="00173870"/>
    <w:rsid w:val="001754C9"/>
    <w:rsid w:val="00175721"/>
    <w:rsid w:val="00176755"/>
    <w:rsid w:val="0018132A"/>
    <w:rsid w:val="00191476"/>
    <w:rsid w:val="00191FAC"/>
    <w:rsid w:val="0019429E"/>
    <w:rsid w:val="00197E3A"/>
    <w:rsid w:val="001A140A"/>
    <w:rsid w:val="001A3A90"/>
    <w:rsid w:val="001A46C4"/>
    <w:rsid w:val="001A5876"/>
    <w:rsid w:val="001B056F"/>
    <w:rsid w:val="001B22E6"/>
    <w:rsid w:val="001B3972"/>
    <w:rsid w:val="001B443C"/>
    <w:rsid w:val="001B4994"/>
    <w:rsid w:val="001C1B36"/>
    <w:rsid w:val="001C306D"/>
    <w:rsid w:val="001C322E"/>
    <w:rsid w:val="001C608A"/>
    <w:rsid w:val="001C6EAD"/>
    <w:rsid w:val="001D50A3"/>
    <w:rsid w:val="001D6CF6"/>
    <w:rsid w:val="001D726E"/>
    <w:rsid w:val="001D73B4"/>
    <w:rsid w:val="001E34E4"/>
    <w:rsid w:val="001E54A0"/>
    <w:rsid w:val="001E5AAB"/>
    <w:rsid w:val="001E6322"/>
    <w:rsid w:val="001E6BFA"/>
    <w:rsid w:val="001F048E"/>
    <w:rsid w:val="001F2B85"/>
    <w:rsid w:val="001F3E6C"/>
    <w:rsid w:val="001F6601"/>
    <w:rsid w:val="00201155"/>
    <w:rsid w:val="0020313D"/>
    <w:rsid w:val="002031DD"/>
    <w:rsid w:val="0020757B"/>
    <w:rsid w:val="00211B22"/>
    <w:rsid w:val="0021414A"/>
    <w:rsid w:val="0021579E"/>
    <w:rsid w:val="0021602E"/>
    <w:rsid w:val="002213E9"/>
    <w:rsid w:val="00223FF2"/>
    <w:rsid w:val="00225713"/>
    <w:rsid w:val="00226D2F"/>
    <w:rsid w:val="00227AA3"/>
    <w:rsid w:val="00232A9A"/>
    <w:rsid w:val="00232AEE"/>
    <w:rsid w:val="00232C31"/>
    <w:rsid w:val="00233F21"/>
    <w:rsid w:val="00233FEB"/>
    <w:rsid w:val="00235E9A"/>
    <w:rsid w:val="0023702C"/>
    <w:rsid w:val="00241065"/>
    <w:rsid w:val="002411E7"/>
    <w:rsid w:val="002420E1"/>
    <w:rsid w:val="00245D9E"/>
    <w:rsid w:val="002524ED"/>
    <w:rsid w:val="0025393F"/>
    <w:rsid w:val="00253BA9"/>
    <w:rsid w:val="002563C4"/>
    <w:rsid w:val="002647A7"/>
    <w:rsid w:val="002679D6"/>
    <w:rsid w:val="00267CEA"/>
    <w:rsid w:val="00271278"/>
    <w:rsid w:val="00271476"/>
    <w:rsid w:val="00272456"/>
    <w:rsid w:val="002735CF"/>
    <w:rsid w:val="0027405B"/>
    <w:rsid w:val="00277330"/>
    <w:rsid w:val="00277D5B"/>
    <w:rsid w:val="0028179F"/>
    <w:rsid w:val="00282E3F"/>
    <w:rsid w:val="00283C82"/>
    <w:rsid w:val="00286766"/>
    <w:rsid w:val="00290CB0"/>
    <w:rsid w:val="00290F5C"/>
    <w:rsid w:val="00291D9A"/>
    <w:rsid w:val="002943DE"/>
    <w:rsid w:val="00295CA6"/>
    <w:rsid w:val="00297A46"/>
    <w:rsid w:val="00297DFE"/>
    <w:rsid w:val="002A4086"/>
    <w:rsid w:val="002A4321"/>
    <w:rsid w:val="002A4A12"/>
    <w:rsid w:val="002A5BF8"/>
    <w:rsid w:val="002B1D14"/>
    <w:rsid w:val="002B3507"/>
    <w:rsid w:val="002B36F7"/>
    <w:rsid w:val="002B379F"/>
    <w:rsid w:val="002B4AE4"/>
    <w:rsid w:val="002B7E65"/>
    <w:rsid w:val="002C0EC6"/>
    <w:rsid w:val="002C13F9"/>
    <w:rsid w:val="002C2985"/>
    <w:rsid w:val="002C30D0"/>
    <w:rsid w:val="002C3FC7"/>
    <w:rsid w:val="002C4602"/>
    <w:rsid w:val="002D5BF6"/>
    <w:rsid w:val="002E20F9"/>
    <w:rsid w:val="002E2C8F"/>
    <w:rsid w:val="002E2CD8"/>
    <w:rsid w:val="002E4B2B"/>
    <w:rsid w:val="002E4B82"/>
    <w:rsid w:val="002F3402"/>
    <w:rsid w:val="002F3C5E"/>
    <w:rsid w:val="002F452C"/>
    <w:rsid w:val="002F537A"/>
    <w:rsid w:val="002F6329"/>
    <w:rsid w:val="0030057F"/>
    <w:rsid w:val="00303C37"/>
    <w:rsid w:val="003070A9"/>
    <w:rsid w:val="0030739D"/>
    <w:rsid w:val="00307858"/>
    <w:rsid w:val="00312D97"/>
    <w:rsid w:val="00313B59"/>
    <w:rsid w:val="0031513A"/>
    <w:rsid w:val="00316E55"/>
    <w:rsid w:val="00320AE1"/>
    <w:rsid w:val="00321344"/>
    <w:rsid w:val="003225AE"/>
    <w:rsid w:val="00327A83"/>
    <w:rsid w:val="0033025F"/>
    <w:rsid w:val="00331402"/>
    <w:rsid w:val="00331FCC"/>
    <w:rsid w:val="00333B16"/>
    <w:rsid w:val="0033499D"/>
    <w:rsid w:val="00334D89"/>
    <w:rsid w:val="00335992"/>
    <w:rsid w:val="00337912"/>
    <w:rsid w:val="00340000"/>
    <w:rsid w:val="0034249F"/>
    <w:rsid w:val="003472A9"/>
    <w:rsid w:val="00350212"/>
    <w:rsid w:val="00350BA8"/>
    <w:rsid w:val="003526EE"/>
    <w:rsid w:val="003538D2"/>
    <w:rsid w:val="00353BC9"/>
    <w:rsid w:val="00354250"/>
    <w:rsid w:val="003565C2"/>
    <w:rsid w:val="003623FB"/>
    <w:rsid w:val="00363221"/>
    <w:rsid w:val="003635A0"/>
    <w:rsid w:val="003677E7"/>
    <w:rsid w:val="00367EB0"/>
    <w:rsid w:val="003703BD"/>
    <w:rsid w:val="00371914"/>
    <w:rsid w:val="00375979"/>
    <w:rsid w:val="00375E61"/>
    <w:rsid w:val="003766E2"/>
    <w:rsid w:val="00376C5C"/>
    <w:rsid w:val="00380186"/>
    <w:rsid w:val="0038099E"/>
    <w:rsid w:val="003809C0"/>
    <w:rsid w:val="00380B11"/>
    <w:rsid w:val="00382E17"/>
    <w:rsid w:val="00383027"/>
    <w:rsid w:val="00385538"/>
    <w:rsid w:val="00390F92"/>
    <w:rsid w:val="00391110"/>
    <w:rsid w:val="00391CB3"/>
    <w:rsid w:val="00391FC9"/>
    <w:rsid w:val="00392679"/>
    <w:rsid w:val="00397082"/>
    <w:rsid w:val="00397404"/>
    <w:rsid w:val="003A05CE"/>
    <w:rsid w:val="003A15EF"/>
    <w:rsid w:val="003A402D"/>
    <w:rsid w:val="003A787A"/>
    <w:rsid w:val="003B5109"/>
    <w:rsid w:val="003B694C"/>
    <w:rsid w:val="003C16ED"/>
    <w:rsid w:val="003C2943"/>
    <w:rsid w:val="003C3007"/>
    <w:rsid w:val="003C3670"/>
    <w:rsid w:val="003D7256"/>
    <w:rsid w:val="003E3E95"/>
    <w:rsid w:val="003E4331"/>
    <w:rsid w:val="003E585B"/>
    <w:rsid w:val="003E5DB0"/>
    <w:rsid w:val="003E7C94"/>
    <w:rsid w:val="003F415B"/>
    <w:rsid w:val="00402EB3"/>
    <w:rsid w:val="00410A3A"/>
    <w:rsid w:val="004111A7"/>
    <w:rsid w:val="0041173D"/>
    <w:rsid w:val="004124EC"/>
    <w:rsid w:val="00413D58"/>
    <w:rsid w:val="004173B3"/>
    <w:rsid w:val="00417B2B"/>
    <w:rsid w:val="004210F3"/>
    <w:rsid w:val="0042794E"/>
    <w:rsid w:val="00430EF8"/>
    <w:rsid w:val="00437671"/>
    <w:rsid w:val="00441E43"/>
    <w:rsid w:val="00443339"/>
    <w:rsid w:val="00447D52"/>
    <w:rsid w:val="0045140B"/>
    <w:rsid w:val="0045600C"/>
    <w:rsid w:val="00460B38"/>
    <w:rsid w:val="00462996"/>
    <w:rsid w:val="00470921"/>
    <w:rsid w:val="004715DE"/>
    <w:rsid w:val="00473301"/>
    <w:rsid w:val="004762EA"/>
    <w:rsid w:val="004807C3"/>
    <w:rsid w:val="00480D38"/>
    <w:rsid w:val="00481A83"/>
    <w:rsid w:val="00483A49"/>
    <w:rsid w:val="00483D1D"/>
    <w:rsid w:val="0048637E"/>
    <w:rsid w:val="00493629"/>
    <w:rsid w:val="00497234"/>
    <w:rsid w:val="004A26CA"/>
    <w:rsid w:val="004A30BE"/>
    <w:rsid w:val="004A41ED"/>
    <w:rsid w:val="004A4C00"/>
    <w:rsid w:val="004B3223"/>
    <w:rsid w:val="004B3F4E"/>
    <w:rsid w:val="004B71B2"/>
    <w:rsid w:val="004C09DA"/>
    <w:rsid w:val="004C5346"/>
    <w:rsid w:val="004C5917"/>
    <w:rsid w:val="004C7EB7"/>
    <w:rsid w:val="004D086C"/>
    <w:rsid w:val="004D0DA0"/>
    <w:rsid w:val="004D1654"/>
    <w:rsid w:val="004D2C61"/>
    <w:rsid w:val="004D479E"/>
    <w:rsid w:val="004D5A5D"/>
    <w:rsid w:val="004D67AC"/>
    <w:rsid w:val="004E0426"/>
    <w:rsid w:val="004E09EB"/>
    <w:rsid w:val="004E1DF1"/>
    <w:rsid w:val="004E2915"/>
    <w:rsid w:val="004E29F2"/>
    <w:rsid w:val="004E2F3F"/>
    <w:rsid w:val="004E3E76"/>
    <w:rsid w:val="004E4831"/>
    <w:rsid w:val="004E6B40"/>
    <w:rsid w:val="004F0647"/>
    <w:rsid w:val="004F0D8F"/>
    <w:rsid w:val="004F264D"/>
    <w:rsid w:val="004F3A2D"/>
    <w:rsid w:val="004F42CC"/>
    <w:rsid w:val="004F4305"/>
    <w:rsid w:val="00501734"/>
    <w:rsid w:val="00501E35"/>
    <w:rsid w:val="005030FE"/>
    <w:rsid w:val="00504945"/>
    <w:rsid w:val="00507E64"/>
    <w:rsid w:val="00514A3A"/>
    <w:rsid w:val="00520CBA"/>
    <w:rsid w:val="00521B9F"/>
    <w:rsid w:val="005224ED"/>
    <w:rsid w:val="00525265"/>
    <w:rsid w:val="00525808"/>
    <w:rsid w:val="00526B7A"/>
    <w:rsid w:val="005304FB"/>
    <w:rsid w:val="00533BF1"/>
    <w:rsid w:val="0053563F"/>
    <w:rsid w:val="0053579F"/>
    <w:rsid w:val="0054036D"/>
    <w:rsid w:val="0054083D"/>
    <w:rsid w:val="005412F5"/>
    <w:rsid w:val="005418E1"/>
    <w:rsid w:val="005426D7"/>
    <w:rsid w:val="00547777"/>
    <w:rsid w:val="00547A15"/>
    <w:rsid w:val="005516FB"/>
    <w:rsid w:val="00552422"/>
    <w:rsid w:val="0055348D"/>
    <w:rsid w:val="0055761E"/>
    <w:rsid w:val="0056018D"/>
    <w:rsid w:val="00560651"/>
    <w:rsid w:val="005616D3"/>
    <w:rsid w:val="00563ABC"/>
    <w:rsid w:val="005641C8"/>
    <w:rsid w:val="00566888"/>
    <w:rsid w:val="00566E33"/>
    <w:rsid w:val="00570A79"/>
    <w:rsid w:val="005712CC"/>
    <w:rsid w:val="00571C7E"/>
    <w:rsid w:val="00573866"/>
    <w:rsid w:val="00574528"/>
    <w:rsid w:val="005756AC"/>
    <w:rsid w:val="00580B27"/>
    <w:rsid w:val="0058316A"/>
    <w:rsid w:val="005833DF"/>
    <w:rsid w:val="005850C2"/>
    <w:rsid w:val="0058523F"/>
    <w:rsid w:val="0058749F"/>
    <w:rsid w:val="00591351"/>
    <w:rsid w:val="005919E1"/>
    <w:rsid w:val="00594930"/>
    <w:rsid w:val="00595A58"/>
    <w:rsid w:val="0059738C"/>
    <w:rsid w:val="00597B73"/>
    <w:rsid w:val="00597C21"/>
    <w:rsid w:val="005A0F36"/>
    <w:rsid w:val="005A1310"/>
    <w:rsid w:val="005A1A0B"/>
    <w:rsid w:val="005B2173"/>
    <w:rsid w:val="005B7D1D"/>
    <w:rsid w:val="005C08E8"/>
    <w:rsid w:val="005C32B3"/>
    <w:rsid w:val="005C6124"/>
    <w:rsid w:val="005C6B08"/>
    <w:rsid w:val="005D55A4"/>
    <w:rsid w:val="005D6F38"/>
    <w:rsid w:val="005D795A"/>
    <w:rsid w:val="005E0851"/>
    <w:rsid w:val="005E0C42"/>
    <w:rsid w:val="005E42AC"/>
    <w:rsid w:val="005E43B6"/>
    <w:rsid w:val="005E46B0"/>
    <w:rsid w:val="005E48E5"/>
    <w:rsid w:val="005F1D1B"/>
    <w:rsid w:val="005F28EE"/>
    <w:rsid w:val="005F3123"/>
    <w:rsid w:val="005F4BF5"/>
    <w:rsid w:val="005F6F10"/>
    <w:rsid w:val="006006F6"/>
    <w:rsid w:val="00601613"/>
    <w:rsid w:val="006027AC"/>
    <w:rsid w:val="00606F7A"/>
    <w:rsid w:val="00606FCA"/>
    <w:rsid w:val="006071FF"/>
    <w:rsid w:val="006117D3"/>
    <w:rsid w:val="006127CA"/>
    <w:rsid w:val="00615041"/>
    <w:rsid w:val="00617D6D"/>
    <w:rsid w:val="0062450C"/>
    <w:rsid w:val="00625A94"/>
    <w:rsid w:val="0062637A"/>
    <w:rsid w:val="00627686"/>
    <w:rsid w:val="00634417"/>
    <w:rsid w:val="00636EB9"/>
    <w:rsid w:val="006411E5"/>
    <w:rsid w:val="00641BB1"/>
    <w:rsid w:val="00643BCA"/>
    <w:rsid w:val="006509D6"/>
    <w:rsid w:val="00656534"/>
    <w:rsid w:val="0065678B"/>
    <w:rsid w:val="00660298"/>
    <w:rsid w:val="00663241"/>
    <w:rsid w:val="006643D6"/>
    <w:rsid w:val="006720B9"/>
    <w:rsid w:val="00674DC1"/>
    <w:rsid w:val="00677239"/>
    <w:rsid w:val="00680917"/>
    <w:rsid w:val="006827A3"/>
    <w:rsid w:val="00685605"/>
    <w:rsid w:val="00685794"/>
    <w:rsid w:val="00690F9B"/>
    <w:rsid w:val="00692B20"/>
    <w:rsid w:val="006A0005"/>
    <w:rsid w:val="006A5B12"/>
    <w:rsid w:val="006A6FDD"/>
    <w:rsid w:val="006B0037"/>
    <w:rsid w:val="006B0B32"/>
    <w:rsid w:val="006B29AF"/>
    <w:rsid w:val="006B2B4A"/>
    <w:rsid w:val="006B2DC9"/>
    <w:rsid w:val="006B5BE0"/>
    <w:rsid w:val="006B6952"/>
    <w:rsid w:val="006C0EE0"/>
    <w:rsid w:val="006C1D07"/>
    <w:rsid w:val="006C26C6"/>
    <w:rsid w:val="006C2AE9"/>
    <w:rsid w:val="006C34DB"/>
    <w:rsid w:val="006C353A"/>
    <w:rsid w:val="006C4C76"/>
    <w:rsid w:val="006D1A39"/>
    <w:rsid w:val="006D54BA"/>
    <w:rsid w:val="006D7CF5"/>
    <w:rsid w:val="006E03E6"/>
    <w:rsid w:val="006E4E15"/>
    <w:rsid w:val="006E5D35"/>
    <w:rsid w:val="006E5F63"/>
    <w:rsid w:val="006E6D0B"/>
    <w:rsid w:val="006E7869"/>
    <w:rsid w:val="006E7934"/>
    <w:rsid w:val="006F0612"/>
    <w:rsid w:val="006F0678"/>
    <w:rsid w:val="006F2A43"/>
    <w:rsid w:val="006F31BD"/>
    <w:rsid w:val="006F3F27"/>
    <w:rsid w:val="006F7A7F"/>
    <w:rsid w:val="007022BD"/>
    <w:rsid w:val="00704A06"/>
    <w:rsid w:val="00704C13"/>
    <w:rsid w:val="00705D73"/>
    <w:rsid w:val="0070643C"/>
    <w:rsid w:val="00706E51"/>
    <w:rsid w:val="0071302E"/>
    <w:rsid w:val="00713B78"/>
    <w:rsid w:val="00716CB5"/>
    <w:rsid w:val="00717290"/>
    <w:rsid w:val="0071761C"/>
    <w:rsid w:val="0072115D"/>
    <w:rsid w:val="00722005"/>
    <w:rsid w:val="007231B5"/>
    <w:rsid w:val="00732E56"/>
    <w:rsid w:val="00737430"/>
    <w:rsid w:val="0074135A"/>
    <w:rsid w:val="0074513B"/>
    <w:rsid w:val="007504BF"/>
    <w:rsid w:val="007525FA"/>
    <w:rsid w:val="00754C49"/>
    <w:rsid w:val="00754CB8"/>
    <w:rsid w:val="0075614E"/>
    <w:rsid w:val="00757266"/>
    <w:rsid w:val="007601C9"/>
    <w:rsid w:val="00760877"/>
    <w:rsid w:val="0076158D"/>
    <w:rsid w:val="00766E8F"/>
    <w:rsid w:val="0077078E"/>
    <w:rsid w:val="00775185"/>
    <w:rsid w:val="00775571"/>
    <w:rsid w:val="007764E4"/>
    <w:rsid w:val="00776C82"/>
    <w:rsid w:val="00787530"/>
    <w:rsid w:val="00787E03"/>
    <w:rsid w:val="00790332"/>
    <w:rsid w:val="00794984"/>
    <w:rsid w:val="00795A67"/>
    <w:rsid w:val="0079769E"/>
    <w:rsid w:val="007A0D50"/>
    <w:rsid w:val="007A2375"/>
    <w:rsid w:val="007A2BEA"/>
    <w:rsid w:val="007A40E9"/>
    <w:rsid w:val="007B0BF0"/>
    <w:rsid w:val="007B2C48"/>
    <w:rsid w:val="007B4C6E"/>
    <w:rsid w:val="007B6F0D"/>
    <w:rsid w:val="007C04A4"/>
    <w:rsid w:val="007C4498"/>
    <w:rsid w:val="007C49D9"/>
    <w:rsid w:val="007C7D94"/>
    <w:rsid w:val="007D2769"/>
    <w:rsid w:val="007D35B0"/>
    <w:rsid w:val="007D4CBA"/>
    <w:rsid w:val="007D4E5F"/>
    <w:rsid w:val="007D5EE4"/>
    <w:rsid w:val="007E0342"/>
    <w:rsid w:val="007E19DF"/>
    <w:rsid w:val="007E2AB3"/>
    <w:rsid w:val="007E36A5"/>
    <w:rsid w:val="007E3DC1"/>
    <w:rsid w:val="007E4C67"/>
    <w:rsid w:val="007E541C"/>
    <w:rsid w:val="007E58EA"/>
    <w:rsid w:val="007E6A3E"/>
    <w:rsid w:val="007F0F5D"/>
    <w:rsid w:val="007F3DE5"/>
    <w:rsid w:val="007F509F"/>
    <w:rsid w:val="007F52E2"/>
    <w:rsid w:val="007F633A"/>
    <w:rsid w:val="007F7A41"/>
    <w:rsid w:val="00800135"/>
    <w:rsid w:val="00800C84"/>
    <w:rsid w:val="00801503"/>
    <w:rsid w:val="00803AC5"/>
    <w:rsid w:val="00807097"/>
    <w:rsid w:val="00811CC7"/>
    <w:rsid w:val="00813147"/>
    <w:rsid w:val="00816812"/>
    <w:rsid w:val="00816A69"/>
    <w:rsid w:val="00816B25"/>
    <w:rsid w:val="00816E87"/>
    <w:rsid w:val="00817CB7"/>
    <w:rsid w:val="008211CA"/>
    <w:rsid w:val="00822568"/>
    <w:rsid w:val="0082558C"/>
    <w:rsid w:val="00826AFA"/>
    <w:rsid w:val="00827C1C"/>
    <w:rsid w:val="00830BDA"/>
    <w:rsid w:val="008326DE"/>
    <w:rsid w:val="00832EA3"/>
    <w:rsid w:val="0083356F"/>
    <w:rsid w:val="00835CB2"/>
    <w:rsid w:val="00836905"/>
    <w:rsid w:val="00836EA3"/>
    <w:rsid w:val="008413A1"/>
    <w:rsid w:val="00842A24"/>
    <w:rsid w:val="008453E0"/>
    <w:rsid w:val="00845740"/>
    <w:rsid w:val="00854FEE"/>
    <w:rsid w:val="00856519"/>
    <w:rsid w:val="008573DC"/>
    <w:rsid w:val="00862504"/>
    <w:rsid w:val="00864150"/>
    <w:rsid w:val="0086708B"/>
    <w:rsid w:val="00867B9D"/>
    <w:rsid w:val="00870BF1"/>
    <w:rsid w:val="008716B1"/>
    <w:rsid w:val="0087486D"/>
    <w:rsid w:val="0087504A"/>
    <w:rsid w:val="00875306"/>
    <w:rsid w:val="00876E2C"/>
    <w:rsid w:val="00877430"/>
    <w:rsid w:val="00877CC6"/>
    <w:rsid w:val="00882CD2"/>
    <w:rsid w:val="00885366"/>
    <w:rsid w:val="00887F90"/>
    <w:rsid w:val="008907BB"/>
    <w:rsid w:val="00893762"/>
    <w:rsid w:val="0089402E"/>
    <w:rsid w:val="00895049"/>
    <w:rsid w:val="008977AF"/>
    <w:rsid w:val="00897C1A"/>
    <w:rsid w:val="008A14F3"/>
    <w:rsid w:val="008A30EE"/>
    <w:rsid w:val="008A40EE"/>
    <w:rsid w:val="008A473B"/>
    <w:rsid w:val="008A7BB5"/>
    <w:rsid w:val="008A7C94"/>
    <w:rsid w:val="008B04AB"/>
    <w:rsid w:val="008B1311"/>
    <w:rsid w:val="008B3C92"/>
    <w:rsid w:val="008B6382"/>
    <w:rsid w:val="008B65B3"/>
    <w:rsid w:val="008C0E9B"/>
    <w:rsid w:val="008C2A4E"/>
    <w:rsid w:val="008C42AA"/>
    <w:rsid w:val="008C4C13"/>
    <w:rsid w:val="008C4D0B"/>
    <w:rsid w:val="008C5F67"/>
    <w:rsid w:val="008C6A9B"/>
    <w:rsid w:val="008C6FFA"/>
    <w:rsid w:val="008D1733"/>
    <w:rsid w:val="008D2768"/>
    <w:rsid w:val="008D2B2A"/>
    <w:rsid w:val="008E7D0E"/>
    <w:rsid w:val="008F1DA0"/>
    <w:rsid w:val="008F321A"/>
    <w:rsid w:val="008F3D2F"/>
    <w:rsid w:val="008F4273"/>
    <w:rsid w:val="008F52A7"/>
    <w:rsid w:val="00903A7F"/>
    <w:rsid w:val="00904BA1"/>
    <w:rsid w:val="009056D0"/>
    <w:rsid w:val="0091076E"/>
    <w:rsid w:val="0091154E"/>
    <w:rsid w:val="009118A5"/>
    <w:rsid w:val="00912300"/>
    <w:rsid w:val="009155A6"/>
    <w:rsid w:val="00916875"/>
    <w:rsid w:val="0091791E"/>
    <w:rsid w:val="00932ACF"/>
    <w:rsid w:val="00932E30"/>
    <w:rsid w:val="00934EC7"/>
    <w:rsid w:val="009377B4"/>
    <w:rsid w:val="009538FA"/>
    <w:rsid w:val="00953CE7"/>
    <w:rsid w:val="00960F5E"/>
    <w:rsid w:val="009620D6"/>
    <w:rsid w:val="00962741"/>
    <w:rsid w:val="00962984"/>
    <w:rsid w:val="00962A31"/>
    <w:rsid w:val="00970E66"/>
    <w:rsid w:val="00977F3D"/>
    <w:rsid w:val="009804FE"/>
    <w:rsid w:val="00983E8D"/>
    <w:rsid w:val="00984D1C"/>
    <w:rsid w:val="009852D7"/>
    <w:rsid w:val="009852E3"/>
    <w:rsid w:val="009860CE"/>
    <w:rsid w:val="00994A0F"/>
    <w:rsid w:val="009976BE"/>
    <w:rsid w:val="00997736"/>
    <w:rsid w:val="00997B07"/>
    <w:rsid w:val="009A0C98"/>
    <w:rsid w:val="009A1952"/>
    <w:rsid w:val="009A28E8"/>
    <w:rsid w:val="009A2E4F"/>
    <w:rsid w:val="009A588D"/>
    <w:rsid w:val="009A77F9"/>
    <w:rsid w:val="009B060B"/>
    <w:rsid w:val="009B0C36"/>
    <w:rsid w:val="009B18D2"/>
    <w:rsid w:val="009C0EC3"/>
    <w:rsid w:val="009C1C1C"/>
    <w:rsid w:val="009C2395"/>
    <w:rsid w:val="009D05F2"/>
    <w:rsid w:val="009D14E8"/>
    <w:rsid w:val="009D1728"/>
    <w:rsid w:val="009D27AC"/>
    <w:rsid w:val="009D3BDA"/>
    <w:rsid w:val="009D4356"/>
    <w:rsid w:val="009D5DBB"/>
    <w:rsid w:val="009D6405"/>
    <w:rsid w:val="009E22D5"/>
    <w:rsid w:val="009E282F"/>
    <w:rsid w:val="009E6B85"/>
    <w:rsid w:val="009F1782"/>
    <w:rsid w:val="009F2395"/>
    <w:rsid w:val="009F2D40"/>
    <w:rsid w:val="009F45D2"/>
    <w:rsid w:val="009F573D"/>
    <w:rsid w:val="00A01167"/>
    <w:rsid w:val="00A01807"/>
    <w:rsid w:val="00A0480F"/>
    <w:rsid w:val="00A06009"/>
    <w:rsid w:val="00A06E7C"/>
    <w:rsid w:val="00A10B34"/>
    <w:rsid w:val="00A1575B"/>
    <w:rsid w:val="00A17648"/>
    <w:rsid w:val="00A20C54"/>
    <w:rsid w:val="00A22697"/>
    <w:rsid w:val="00A23410"/>
    <w:rsid w:val="00A23D41"/>
    <w:rsid w:val="00A321AF"/>
    <w:rsid w:val="00A3239C"/>
    <w:rsid w:val="00A32B46"/>
    <w:rsid w:val="00A34AB3"/>
    <w:rsid w:val="00A3625F"/>
    <w:rsid w:val="00A4028A"/>
    <w:rsid w:val="00A433DB"/>
    <w:rsid w:val="00A45507"/>
    <w:rsid w:val="00A50250"/>
    <w:rsid w:val="00A504E1"/>
    <w:rsid w:val="00A56475"/>
    <w:rsid w:val="00A566C6"/>
    <w:rsid w:val="00A61ED5"/>
    <w:rsid w:val="00A6506A"/>
    <w:rsid w:val="00A66A27"/>
    <w:rsid w:val="00A67151"/>
    <w:rsid w:val="00A70FCC"/>
    <w:rsid w:val="00A7104A"/>
    <w:rsid w:val="00A719DF"/>
    <w:rsid w:val="00A72C39"/>
    <w:rsid w:val="00A73955"/>
    <w:rsid w:val="00A759FB"/>
    <w:rsid w:val="00A80C6F"/>
    <w:rsid w:val="00A820D1"/>
    <w:rsid w:val="00A837BA"/>
    <w:rsid w:val="00A9168C"/>
    <w:rsid w:val="00A949B3"/>
    <w:rsid w:val="00A955BB"/>
    <w:rsid w:val="00A958A7"/>
    <w:rsid w:val="00A96ECF"/>
    <w:rsid w:val="00A96FC6"/>
    <w:rsid w:val="00A970B9"/>
    <w:rsid w:val="00A97B08"/>
    <w:rsid w:val="00AA1E53"/>
    <w:rsid w:val="00AA25AA"/>
    <w:rsid w:val="00AA6BF1"/>
    <w:rsid w:val="00AA6F81"/>
    <w:rsid w:val="00AB139B"/>
    <w:rsid w:val="00AB301C"/>
    <w:rsid w:val="00AB347C"/>
    <w:rsid w:val="00AB4BBD"/>
    <w:rsid w:val="00AB502D"/>
    <w:rsid w:val="00AB590E"/>
    <w:rsid w:val="00AB6188"/>
    <w:rsid w:val="00AB6914"/>
    <w:rsid w:val="00AB6C7C"/>
    <w:rsid w:val="00AB6F11"/>
    <w:rsid w:val="00AC0DAC"/>
    <w:rsid w:val="00AC3EC4"/>
    <w:rsid w:val="00AD20A1"/>
    <w:rsid w:val="00AD3004"/>
    <w:rsid w:val="00AD63D5"/>
    <w:rsid w:val="00AE1B7D"/>
    <w:rsid w:val="00AE3146"/>
    <w:rsid w:val="00AE37C1"/>
    <w:rsid w:val="00AE4F3A"/>
    <w:rsid w:val="00AE5363"/>
    <w:rsid w:val="00AF49AD"/>
    <w:rsid w:val="00AF4F0B"/>
    <w:rsid w:val="00B01508"/>
    <w:rsid w:val="00B01B84"/>
    <w:rsid w:val="00B04DD8"/>
    <w:rsid w:val="00B053BF"/>
    <w:rsid w:val="00B10288"/>
    <w:rsid w:val="00B10BB7"/>
    <w:rsid w:val="00B1110A"/>
    <w:rsid w:val="00B1468A"/>
    <w:rsid w:val="00B21AC0"/>
    <w:rsid w:val="00B242E8"/>
    <w:rsid w:val="00B26642"/>
    <w:rsid w:val="00B26CE6"/>
    <w:rsid w:val="00B270D6"/>
    <w:rsid w:val="00B31520"/>
    <w:rsid w:val="00B32449"/>
    <w:rsid w:val="00B35DF5"/>
    <w:rsid w:val="00B44C0F"/>
    <w:rsid w:val="00B50CA8"/>
    <w:rsid w:val="00B50F71"/>
    <w:rsid w:val="00B51C04"/>
    <w:rsid w:val="00B553FA"/>
    <w:rsid w:val="00B56238"/>
    <w:rsid w:val="00B563FA"/>
    <w:rsid w:val="00B60965"/>
    <w:rsid w:val="00B60FE1"/>
    <w:rsid w:val="00B6282A"/>
    <w:rsid w:val="00B71125"/>
    <w:rsid w:val="00B7171A"/>
    <w:rsid w:val="00B717C5"/>
    <w:rsid w:val="00B726B2"/>
    <w:rsid w:val="00B74097"/>
    <w:rsid w:val="00B75019"/>
    <w:rsid w:val="00B75588"/>
    <w:rsid w:val="00B7635C"/>
    <w:rsid w:val="00B76D0D"/>
    <w:rsid w:val="00B7706B"/>
    <w:rsid w:val="00B8062C"/>
    <w:rsid w:val="00B80866"/>
    <w:rsid w:val="00B80BC8"/>
    <w:rsid w:val="00B81278"/>
    <w:rsid w:val="00B82DF6"/>
    <w:rsid w:val="00B8595F"/>
    <w:rsid w:val="00B91D6A"/>
    <w:rsid w:val="00B93DD3"/>
    <w:rsid w:val="00B95AD8"/>
    <w:rsid w:val="00B97667"/>
    <w:rsid w:val="00BA0CAE"/>
    <w:rsid w:val="00BA1E9E"/>
    <w:rsid w:val="00BA3328"/>
    <w:rsid w:val="00BA3AD4"/>
    <w:rsid w:val="00BA4D2A"/>
    <w:rsid w:val="00BA5239"/>
    <w:rsid w:val="00BA6130"/>
    <w:rsid w:val="00BA638C"/>
    <w:rsid w:val="00BA64C3"/>
    <w:rsid w:val="00BB042A"/>
    <w:rsid w:val="00BB35F6"/>
    <w:rsid w:val="00BC3199"/>
    <w:rsid w:val="00BC674B"/>
    <w:rsid w:val="00BD0238"/>
    <w:rsid w:val="00BD043F"/>
    <w:rsid w:val="00BD056F"/>
    <w:rsid w:val="00BD09B1"/>
    <w:rsid w:val="00BD1D33"/>
    <w:rsid w:val="00BD43C4"/>
    <w:rsid w:val="00BD4D05"/>
    <w:rsid w:val="00BD59A2"/>
    <w:rsid w:val="00BE2425"/>
    <w:rsid w:val="00BE2FBA"/>
    <w:rsid w:val="00BE5C4D"/>
    <w:rsid w:val="00BF3E0B"/>
    <w:rsid w:val="00C004C6"/>
    <w:rsid w:val="00C02DAB"/>
    <w:rsid w:val="00C036BA"/>
    <w:rsid w:val="00C12565"/>
    <w:rsid w:val="00C12D9A"/>
    <w:rsid w:val="00C12E0A"/>
    <w:rsid w:val="00C173B6"/>
    <w:rsid w:val="00C17460"/>
    <w:rsid w:val="00C20A6A"/>
    <w:rsid w:val="00C22C3E"/>
    <w:rsid w:val="00C306DD"/>
    <w:rsid w:val="00C33609"/>
    <w:rsid w:val="00C33C5F"/>
    <w:rsid w:val="00C37C6E"/>
    <w:rsid w:val="00C40A47"/>
    <w:rsid w:val="00C42DDE"/>
    <w:rsid w:val="00C443D6"/>
    <w:rsid w:val="00C445EA"/>
    <w:rsid w:val="00C46D36"/>
    <w:rsid w:val="00C47964"/>
    <w:rsid w:val="00C50025"/>
    <w:rsid w:val="00C54146"/>
    <w:rsid w:val="00C575C3"/>
    <w:rsid w:val="00C57904"/>
    <w:rsid w:val="00C63294"/>
    <w:rsid w:val="00C635A8"/>
    <w:rsid w:val="00C63EE1"/>
    <w:rsid w:val="00C7575A"/>
    <w:rsid w:val="00C8341B"/>
    <w:rsid w:val="00C83C19"/>
    <w:rsid w:val="00C83F2D"/>
    <w:rsid w:val="00C85538"/>
    <w:rsid w:val="00C869DD"/>
    <w:rsid w:val="00C90A7A"/>
    <w:rsid w:val="00C90D35"/>
    <w:rsid w:val="00C91905"/>
    <w:rsid w:val="00C94029"/>
    <w:rsid w:val="00C96108"/>
    <w:rsid w:val="00C96D85"/>
    <w:rsid w:val="00CA013C"/>
    <w:rsid w:val="00CA4639"/>
    <w:rsid w:val="00CA4D71"/>
    <w:rsid w:val="00CA51A7"/>
    <w:rsid w:val="00CA7A4F"/>
    <w:rsid w:val="00CB00F4"/>
    <w:rsid w:val="00CB163A"/>
    <w:rsid w:val="00CB27AE"/>
    <w:rsid w:val="00CB378D"/>
    <w:rsid w:val="00CB7698"/>
    <w:rsid w:val="00CB7A3F"/>
    <w:rsid w:val="00CC0D9A"/>
    <w:rsid w:val="00CC0E3F"/>
    <w:rsid w:val="00CC26CF"/>
    <w:rsid w:val="00CC2A14"/>
    <w:rsid w:val="00CC3A27"/>
    <w:rsid w:val="00CD7020"/>
    <w:rsid w:val="00CE2583"/>
    <w:rsid w:val="00CE294A"/>
    <w:rsid w:val="00CE41EC"/>
    <w:rsid w:val="00CE4911"/>
    <w:rsid w:val="00CE5529"/>
    <w:rsid w:val="00CE68AD"/>
    <w:rsid w:val="00CE796A"/>
    <w:rsid w:val="00CF604F"/>
    <w:rsid w:val="00CF77BA"/>
    <w:rsid w:val="00D015EE"/>
    <w:rsid w:val="00D016EC"/>
    <w:rsid w:val="00D02D1C"/>
    <w:rsid w:val="00D0751D"/>
    <w:rsid w:val="00D12E7E"/>
    <w:rsid w:val="00D12F31"/>
    <w:rsid w:val="00D162F8"/>
    <w:rsid w:val="00D22210"/>
    <w:rsid w:val="00D228E7"/>
    <w:rsid w:val="00D23123"/>
    <w:rsid w:val="00D23D6E"/>
    <w:rsid w:val="00D26020"/>
    <w:rsid w:val="00D27457"/>
    <w:rsid w:val="00D3331D"/>
    <w:rsid w:val="00D3462E"/>
    <w:rsid w:val="00D35BD3"/>
    <w:rsid w:val="00D419EE"/>
    <w:rsid w:val="00D4245F"/>
    <w:rsid w:val="00D428BE"/>
    <w:rsid w:val="00D42F70"/>
    <w:rsid w:val="00D44AB4"/>
    <w:rsid w:val="00D50B5B"/>
    <w:rsid w:val="00D52EA3"/>
    <w:rsid w:val="00D545B1"/>
    <w:rsid w:val="00D549F7"/>
    <w:rsid w:val="00D57054"/>
    <w:rsid w:val="00D60FFD"/>
    <w:rsid w:val="00D63AEE"/>
    <w:rsid w:val="00D710DB"/>
    <w:rsid w:val="00D75F26"/>
    <w:rsid w:val="00D768C6"/>
    <w:rsid w:val="00D77D47"/>
    <w:rsid w:val="00D82D6C"/>
    <w:rsid w:val="00D87523"/>
    <w:rsid w:val="00D911F8"/>
    <w:rsid w:val="00D94EA3"/>
    <w:rsid w:val="00D972EC"/>
    <w:rsid w:val="00DA0794"/>
    <w:rsid w:val="00DA0DF1"/>
    <w:rsid w:val="00DA0EF2"/>
    <w:rsid w:val="00DA564C"/>
    <w:rsid w:val="00DA7624"/>
    <w:rsid w:val="00DB5830"/>
    <w:rsid w:val="00DB672B"/>
    <w:rsid w:val="00DB6ACA"/>
    <w:rsid w:val="00DC3B85"/>
    <w:rsid w:val="00DD32E6"/>
    <w:rsid w:val="00DD4F18"/>
    <w:rsid w:val="00DD5336"/>
    <w:rsid w:val="00DD6763"/>
    <w:rsid w:val="00DE7A55"/>
    <w:rsid w:val="00DF0996"/>
    <w:rsid w:val="00DF410C"/>
    <w:rsid w:val="00DF5BF4"/>
    <w:rsid w:val="00DF73F4"/>
    <w:rsid w:val="00E01533"/>
    <w:rsid w:val="00E018DD"/>
    <w:rsid w:val="00E04C5E"/>
    <w:rsid w:val="00E065CE"/>
    <w:rsid w:val="00E06E61"/>
    <w:rsid w:val="00E103E4"/>
    <w:rsid w:val="00E111A4"/>
    <w:rsid w:val="00E14695"/>
    <w:rsid w:val="00E1581E"/>
    <w:rsid w:val="00E169B8"/>
    <w:rsid w:val="00E220CA"/>
    <w:rsid w:val="00E22BD5"/>
    <w:rsid w:val="00E25299"/>
    <w:rsid w:val="00E25445"/>
    <w:rsid w:val="00E27551"/>
    <w:rsid w:val="00E277A6"/>
    <w:rsid w:val="00E3143E"/>
    <w:rsid w:val="00E341D0"/>
    <w:rsid w:val="00E4331C"/>
    <w:rsid w:val="00E43D25"/>
    <w:rsid w:val="00E44EE3"/>
    <w:rsid w:val="00E47556"/>
    <w:rsid w:val="00E552EC"/>
    <w:rsid w:val="00E56995"/>
    <w:rsid w:val="00E604EE"/>
    <w:rsid w:val="00E6251D"/>
    <w:rsid w:val="00E64B23"/>
    <w:rsid w:val="00E675E1"/>
    <w:rsid w:val="00E67AC5"/>
    <w:rsid w:val="00E71455"/>
    <w:rsid w:val="00E7192B"/>
    <w:rsid w:val="00E72E0F"/>
    <w:rsid w:val="00E734F1"/>
    <w:rsid w:val="00E76FC3"/>
    <w:rsid w:val="00E770BD"/>
    <w:rsid w:val="00E773D3"/>
    <w:rsid w:val="00E8062D"/>
    <w:rsid w:val="00E82910"/>
    <w:rsid w:val="00E8355F"/>
    <w:rsid w:val="00E83814"/>
    <w:rsid w:val="00E84C80"/>
    <w:rsid w:val="00E867A6"/>
    <w:rsid w:val="00E90BFB"/>
    <w:rsid w:val="00E92660"/>
    <w:rsid w:val="00E949F5"/>
    <w:rsid w:val="00E96634"/>
    <w:rsid w:val="00EA2A1D"/>
    <w:rsid w:val="00EA4133"/>
    <w:rsid w:val="00EA662E"/>
    <w:rsid w:val="00EB33C1"/>
    <w:rsid w:val="00EB342C"/>
    <w:rsid w:val="00EB5510"/>
    <w:rsid w:val="00EB78C7"/>
    <w:rsid w:val="00EC0DA3"/>
    <w:rsid w:val="00EC15ED"/>
    <w:rsid w:val="00EC3A02"/>
    <w:rsid w:val="00EC4250"/>
    <w:rsid w:val="00ED0120"/>
    <w:rsid w:val="00ED0C14"/>
    <w:rsid w:val="00ED2939"/>
    <w:rsid w:val="00ED2DC6"/>
    <w:rsid w:val="00ED3534"/>
    <w:rsid w:val="00ED6EC8"/>
    <w:rsid w:val="00ED7758"/>
    <w:rsid w:val="00EE10EE"/>
    <w:rsid w:val="00EE1155"/>
    <w:rsid w:val="00EE546A"/>
    <w:rsid w:val="00EE71A6"/>
    <w:rsid w:val="00EF43F1"/>
    <w:rsid w:val="00EF4B43"/>
    <w:rsid w:val="00EF77AF"/>
    <w:rsid w:val="00EF7FA7"/>
    <w:rsid w:val="00F00C71"/>
    <w:rsid w:val="00F01A3F"/>
    <w:rsid w:val="00F021B8"/>
    <w:rsid w:val="00F0236F"/>
    <w:rsid w:val="00F06270"/>
    <w:rsid w:val="00F1535F"/>
    <w:rsid w:val="00F20B89"/>
    <w:rsid w:val="00F22A6E"/>
    <w:rsid w:val="00F23997"/>
    <w:rsid w:val="00F25312"/>
    <w:rsid w:val="00F27F54"/>
    <w:rsid w:val="00F30844"/>
    <w:rsid w:val="00F32809"/>
    <w:rsid w:val="00F338D5"/>
    <w:rsid w:val="00F35C6B"/>
    <w:rsid w:val="00F35F57"/>
    <w:rsid w:val="00F365ED"/>
    <w:rsid w:val="00F41041"/>
    <w:rsid w:val="00F41758"/>
    <w:rsid w:val="00F43932"/>
    <w:rsid w:val="00F43BB1"/>
    <w:rsid w:val="00F47AC4"/>
    <w:rsid w:val="00F47F0F"/>
    <w:rsid w:val="00F524AF"/>
    <w:rsid w:val="00F526DA"/>
    <w:rsid w:val="00F53F61"/>
    <w:rsid w:val="00F608E3"/>
    <w:rsid w:val="00F61310"/>
    <w:rsid w:val="00F61958"/>
    <w:rsid w:val="00F632EC"/>
    <w:rsid w:val="00F65EE9"/>
    <w:rsid w:val="00F7005B"/>
    <w:rsid w:val="00F7773A"/>
    <w:rsid w:val="00F779FE"/>
    <w:rsid w:val="00F81F95"/>
    <w:rsid w:val="00F82B54"/>
    <w:rsid w:val="00F85F18"/>
    <w:rsid w:val="00F8627C"/>
    <w:rsid w:val="00F87381"/>
    <w:rsid w:val="00F875D7"/>
    <w:rsid w:val="00F925AC"/>
    <w:rsid w:val="00F930BB"/>
    <w:rsid w:val="00FA0070"/>
    <w:rsid w:val="00FA0605"/>
    <w:rsid w:val="00FA2ECF"/>
    <w:rsid w:val="00FA4614"/>
    <w:rsid w:val="00FA4A3C"/>
    <w:rsid w:val="00FA7394"/>
    <w:rsid w:val="00FB0F69"/>
    <w:rsid w:val="00FB37DA"/>
    <w:rsid w:val="00FB553A"/>
    <w:rsid w:val="00FB5E0A"/>
    <w:rsid w:val="00FB5FB4"/>
    <w:rsid w:val="00FB639E"/>
    <w:rsid w:val="00FB6769"/>
    <w:rsid w:val="00FB78F7"/>
    <w:rsid w:val="00FC26FE"/>
    <w:rsid w:val="00FC2BE0"/>
    <w:rsid w:val="00FC3077"/>
    <w:rsid w:val="00FC756E"/>
    <w:rsid w:val="00FD2011"/>
    <w:rsid w:val="00FD278F"/>
    <w:rsid w:val="00FD4F66"/>
    <w:rsid w:val="00FD54BE"/>
    <w:rsid w:val="00FD7255"/>
    <w:rsid w:val="00FE18B7"/>
    <w:rsid w:val="00FE1A76"/>
    <w:rsid w:val="00FE3F2C"/>
    <w:rsid w:val="00FE43AA"/>
    <w:rsid w:val="00FE5C5E"/>
    <w:rsid w:val="00FF1E5B"/>
    <w:rsid w:val="00FF3E6B"/>
    <w:rsid w:val="00FF5992"/>
    <w:rsid w:val="00FF78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AD3B7"/>
  <w15:chartTrackingRefBased/>
  <w15:docId w15:val="{8DF25691-4523-459B-B009-F7D4131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762"/>
    <w:pPr>
      <w:spacing w:after="0" w:line="240" w:lineRule="auto"/>
    </w:pPr>
    <w:rPr>
      <w:rFonts w:ascii="Calibri" w:hAnsi="Calibri" w:cs="Times New Roman"/>
    </w:rPr>
  </w:style>
  <w:style w:type="paragraph" w:styleId="Balk1">
    <w:name w:val="heading 1"/>
    <w:basedOn w:val="Normal"/>
    <w:next w:val="Normal"/>
    <w:link w:val="Balk1Char"/>
    <w:uiPriority w:val="9"/>
    <w:qFormat/>
    <w:rsid w:val="007F3DE5"/>
    <w:pPr>
      <w:keepNext/>
      <w:keepLines/>
      <w:spacing w:before="240"/>
      <w:outlineLvl w:val="0"/>
    </w:pPr>
    <w:rPr>
      <w:rFonts w:asciiTheme="majorHAnsi" w:eastAsiaTheme="majorEastAsia" w:hAnsiTheme="majorHAnsi" w:cstheme="majorBidi"/>
      <w:color w:val="850C4B" w:themeColor="accent1" w:themeShade="BF"/>
      <w:sz w:val="32"/>
      <w:szCs w:val="32"/>
    </w:rPr>
  </w:style>
  <w:style w:type="paragraph" w:styleId="Balk2">
    <w:name w:val="heading 2"/>
    <w:basedOn w:val="Normal"/>
    <w:next w:val="Normal"/>
    <w:link w:val="Balk2Char"/>
    <w:qFormat/>
    <w:rsid w:val="00CB163A"/>
    <w:pPr>
      <w:keepNext/>
      <w:overflowPunct w:val="0"/>
      <w:autoSpaceDE w:val="0"/>
      <w:autoSpaceDN w:val="0"/>
      <w:adjustRightInd w:val="0"/>
      <w:ind w:left="1800"/>
      <w:textAlignment w:val="baseline"/>
      <w:outlineLvl w:val="1"/>
    </w:pPr>
    <w:rPr>
      <w:rFonts w:ascii="Times New Roman" w:eastAsia="Times New Roman" w:hAnsi="Times New Roman"/>
      <w:b/>
      <w:sz w:val="28"/>
      <w:szCs w:val="20"/>
      <w:lang w:eastAsia="tr-TR"/>
    </w:rPr>
  </w:style>
  <w:style w:type="paragraph" w:styleId="Balk3">
    <w:name w:val="heading 3"/>
    <w:basedOn w:val="Normal"/>
    <w:next w:val="Normal"/>
    <w:link w:val="Balk3Char"/>
    <w:uiPriority w:val="9"/>
    <w:semiHidden/>
    <w:unhideWhenUsed/>
    <w:qFormat/>
    <w:rsid w:val="00CF77BA"/>
    <w:pPr>
      <w:keepNext/>
      <w:keepLines/>
      <w:spacing w:before="40"/>
      <w:outlineLvl w:val="2"/>
    </w:pPr>
    <w:rPr>
      <w:rFonts w:asciiTheme="majorHAnsi" w:eastAsiaTheme="majorEastAsia" w:hAnsiTheme="majorHAnsi" w:cstheme="majorBidi"/>
      <w:color w:val="58083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43F1"/>
    <w:pPr>
      <w:ind w:left="720"/>
      <w:contextualSpacing/>
    </w:pPr>
  </w:style>
  <w:style w:type="table" w:styleId="TabloKlavuzu">
    <w:name w:val="Table Grid"/>
    <w:basedOn w:val="NormalTablo"/>
    <w:uiPriority w:val="39"/>
    <w:rsid w:val="0064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062AE3"/>
    <w:pPr>
      <w:tabs>
        <w:tab w:val="center" w:pos="4680"/>
        <w:tab w:val="right" w:pos="9360"/>
      </w:tabs>
    </w:pPr>
  </w:style>
  <w:style w:type="character" w:customStyle="1" w:styleId="stBilgiChar">
    <w:name w:val="Üst Bilgi Char"/>
    <w:basedOn w:val="VarsaylanParagrafYazTipi"/>
    <w:link w:val="stBilgi"/>
    <w:rsid w:val="00062AE3"/>
    <w:rPr>
      <w:rFonts w:ascii="Calibri" w:hAnsi="Calibri" w:cs="Times New Roman"/>
    </w:rPr>
  </w:style>
  <w:style w:type="paragraph" w:styleId="AltBilgi">
    <w:name w:val="footer"/>
    <w:basedOn w:val="Normal"/>
    <w:link w:val="AltBilgiChar"/>
    <w:uiPriority w:val="99"/>
    <w:unhideWhenUsed/>
    <w:rsid w:val="00062AE3"/>
    <w:pPr>
      <w:tabs>
        <w:tab w:val="center" w:pos="4680"/>
        <w:tab w:val="right" w:pos="9360"/>
      </w:tabs>
    </w:pPr>
  </w:style>
  <w:style w:type="character" w:customStyle="1" w:styleId="AltBilgiChar">
    <w:name w:val="Alt Bilgi Char"/>
    <w:basedOn w:val="VarsaylanParagrafYazTipi"/>
    <w:link w:val="AltBilgi"/>
    <w:uiPriority w:val="99"/>
    <w:rsid w:val="00062AE3"/>
    <w:rPr>
      <w:rFonts w:ascii="Calibri" w:hAnsi="Calibri" w:cs="Times New Roman"/>
    </w:rPr>
  </w:style>
  <w:style w:type="character" w:styleId="Kpr">
    <w:name w:val="Hyperlink"/>
    <w:basedOn w:val="VarsaylanParagrafYazTipi"/>
    <w:uiPriority w:val="99"/>
    <w:unhideWhenUsed/>
    <w:rsid w:val="001C608A"/>
    <w:rPr>
      <w:color w:val="8F8F8F" w:themeColor="hyperlink"/>
      <w:u w:val="single"/>
    </w:rPr>
  </w:style>
  <w:style w:type="paragraph" w:styleId="BalonMetni">
    <w:name w:val="Balloon Text"/>
    <w:basedOn w:val="Normal"/>
    <w:link w:val="BalonMetniChar"/>
    <w:uiPriority w:val="99"/>
    <w:semiHidden/>
    <w:unhideWhenUsed/>
    <w:rsid w:val="006E5D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5D35"/>
    <w:rPr>
      <w:rFonts w:ascii="Segoe UI" w:hAnsi="Segoe UI" w:cs="Segoe UI"/>
      <w:sz w:val="18"/>
      <w:szCs w:val="18"/>
    </w:rPr>
  </w:style>
  <w:style w:type="paragraph" w:styleId="GvdeMetni2">
    <w:name w:val="Body Text 2"/>
    <w:basedOn w:val="Normal"/>
    <w:link w:val="GvdeMetni2Char"/>
    <w:rsid w:val="008C42AA"/>
    <w:pPr>
      <w:overflowPunct w:val="0"/>
      <w:autoSpaceDE w:val="0"/>
      <w:autoSpaceDN w:val="0"/>
      <w:adjustRightInd w:val="0"/>
      <w:spacing w:after="60"/>
      <w:ind w:firstLine="340"/>
      <w:jc w:val="both"/>
      <w:textAlignment w:val="baseline"/>
    </w:pPr>
    <w:rPr>
      <w:rFonts w:ascii="Times New Roman" w:eastAsia="Times New Roman" w:hAnsi="Times New Roman"/>
      <w:sz w:val="28"/>
      <w:szCs w:val="20"/>
      <w:lang w:eastAsia="tr-TR"/>
    </w:rPr>
  </w:style>
  <w:style w:type="character" w:customStyle="1" w:styleId="GvdeMetni2Char">
    <w:name w:val="Gövde Metni 2 Char"/>
    <w:basedOn w:val="VarsaylanParagrafYazTipi"/>
    <w:link w:val="GvdeMetni2"/>
    <w:rsid w:val="008C42AA"/>
    <w:rPr>
      <w:rFonts w:ascii="Times New Roman" w:eastAsia="Times New Roman" w:hAnsi="Times New Roman" w:cs="Times New Roman"/>
      <w:sz w:val="28"/>
      <w:szCs w:val="20"/>
      <w:lang w:eastAsia="tr-TR"/>
    </w:rPr>
  </w:style>
  <w:style w:type="character" w:customStyle="1" w:styleId="Balk2Char">
    <w:name w:val="Başlık 2 Char"/>
    <w:basedOn w:val="VarsaylanParagrafYazTipi"/>
    <w:link w:val="Balk2"/>
    <w:rsid w:val="00CB163A"/>
    <w:rPr>
      <w:rFonts w:ascii="Times New Roman" w:eastAsia="Times New Roman" w:hAnsi="Times New Roman" w:cs="Times New Roman"/>
      <w:b/>
      <w:sz w:val="28"/>
      <w:szCs w:val="20"/>
      <w:lang w:eastAsia="tr-TR"/>
    </w:rPr>
  </w:style>
  <w:style w:type="character" w:styleId="AklamaBavurusu">
    <w:name w:val="annotation reference"/>
    <w:basedOn w:val="VarsaylanParagrafYazTipi"/>
    <w:uiPriority w:val="99"/>
    <w:semiHidden/>
    <w:unhideWhenUsed/>
    <w:rsid w:val="00B75019"/>
    <w:rPr>
      <w:sz w:val="16"/>
      <w:szCs w:val="16"/>
    </w:rPr>
  </w:style>
  <w:style w:type="paragraph" w:styleId="AklamaMetni">
    <w:name w:val="annotation text"/>
    <w:basedOn w:val="Normal"/>
    <w:link w:val="AklamaMetniChar"/>
    <w:uiPriority w:val="99"/>
    <w:semiHidden/>
    <w:unhideWhenUsed/>
    <w:rsid w:val="00B75019"/>
    <w:rPr>
      <w:sz w:val="20"/>
      <w:szCs w:val="20"/>
    </w:rPr>
  </w:style>
  <w:style w:type="character" w:customStyle="1" w:styleId="AklamaMetniChar">
    <w:name w:val="Açıklama Metni Char"/>
    <w:basedOn w:val="VarsaylanParagrafYazTipi"/>
    <w:link w:val="AklamaMetni"/>
    <w:uiPriority w:val="99"/>
    <w:semiHidden/>
    <w:rsid w:val="00B75019"/>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B75019"/>
    <w:rPr>
      <w:b/>
      <w:bCs/>
    </w:rPr>
  </w:style>
  <w:style w:type="character" w:customStyle="1" w:styleId="AklamaKonusuChar">
    <w:name w:val="Açıklama Konusu Char"/>
    <w:basedOn w:val="AklamaMetniChar"/>
    <w:link w:val="AklamaKonusu"/>
    <w:uiPriority w:val="99"/>
    <w:semiHidden/>
    <w:rsid w:val="00B75019"/>
    <w:rPr>
      <w:rFonts w:ascii="Calibri" w:hAnsi="Calibri" w:cs="Times New Roman"/>
      <w:b/>
      <w:bCs/>
      <w:sz w:val="20"/>
      <w:szCs w:val="20"/>
    </w:rPr>
  </w:style>
  <w:style w:type="paragraph" w:styleId="Liste3">
    <w:name w:val="List 3"/>
    <w:basedOn w:val="Normal"/>
    <w:semiHidden/>
    <w:rsid w:val="006027AC"/>
    <w:pPr>
      <w:spacing w:before="60" w:after="60"/>
      <w:ind w:left="2520" w:hanging="360"/>
      <w:jc w:val="both"/>
    </w:pPr>
    <w:rPr>
      <w:rFonts w:ascii="Arial" w:eastAsia="Times New Roman" w:hAnsi="Arial"/>
      <w:sz w:val="20"/>
      <w:szCs w:val="20"/>
      <w:lang w:eastAsia="tr-TR"/>
    </w:rPr>
  </w:style>
  <w:style w:type="paragraph" w:styleId="Liste4">
    <w:name w:val="List 4"/>
    <w:basedOn w:val="Normal"/>
    <w:uiPriority w:val="99"/>
    <w:semiHidden/>
    <w:unhideWhenUsed/>
    <w:rsid w:val="004F42CC"/>
    <w:pPr>
      <w:ind w:left="1132" w:hanging="283"/>
      <w:contextualSpacing/>
    </w:pPr>
  </w:style>
  <w:style w:type="paragraph" w:customStyle="1" w:styleId="Level3">
    <w:name w:val="Level 3"/>
    <w:basedOn w:val="Normal"/>
    <w:rsid w:val="004F42CC"/>
    <w:pPr>
      <w:spacing w:before="120" w:after="120"/>
      <w:ind w:left="1440"/>
      <w:jc w:val="both"/>
    </w:pPr>
    <w:rPr>
      <w:rFonts w:ascii="Arial" w:eastAsia="Times New Roman" w:hAnsi="Arial"/>
      <w:b/>
      <w:color w:val="000000"/>
      <w:sz w:val="20"/>
      <w:szCs w:val="20"/>
      <w:lang w:eastAsia="tr-TR"/>
    </w:rPr>
  </w:style>
  <w:style w:type="character" w:customStyle="1" w:styleId="Balk3Char">
    <w:name w:val="Başlık 3 Char"/>
    <w:basedOn w:val="VarsaylanParagrafYazTipi"/>
    <w:link w:val="Balk3"/>
    <w:uiPriority w:val="9"/>
    <w:semiHidden/>
    <w:rsid w:val="00CF77BA"/>
    <w:rPr>
      <w:rFonts w:asciiTheme="majorHAnsi" w:eastAsiaTheme="majorEastAsia" w:hAnsiTheme="majorHAnsi" w:cstheme="majorBidi"/>
      <w:color w:val="580832" w:themeColor="accent1" w:themeShade="7F"/>
      <w:sz w:val="24"/>
      <w:szCs w:val="24"/>
    </w:rPr>
  </w:style>
  <w:style w:type="paragraph" w:customStyle="1" w:styleId="level1bold">
    <w:name w:val="level 1 bold"/>
    <w:basedOn w:val="Normal"/>
    <w:autoRedefine/>
    <w:rsid w:val="00CF77BA"/>
    <w:pPr>
      <w:spacing w:after="120"/>
      <w:jc w:val="center"/>
    </w:pPr>
    <w:rPr>
      <w:rFonts w:ascii="Arial" w:eastAsia="Times New Roman" w:hAnsi="Arial"/>
      <w:b/>
      <w:noProof/>
      <w:sz w:val="20"/>
      <w:szCs w:val="20"/>
      <w:lang w:val="en-AU" w:eastAsia="tr-TR"/>
    </w:rPr>
  </w:style>
  <w:style w:type="paragraph" w:styleId="Dzeltme">
    <w:name w:val="Revision"/>
    <w:hidden/>
    <w:uiPriority w:val="99"/>
    <w:semiHidden/>
    <w:rsid w:val="004E4831"/>
    <w:pPr>
      <w:spacing w:after="0" w:line="240" w:lineRule="auto"/>
    </w:pPr>
    <w:rPr>
      <w:rFonts w:ascii="Calibri" w:hAnsi="Calibri" w:cs="Times New Roman"/>
    </w:rPr>
  </w:style>
  <w:style w:type="character" w:customStyle="1" w:styleId="fontstyle01">
    <w:name w:val="fontstyle01"/>
    <w:basedOn w:val="VarsaylanParagrafYazTipi"/>
    <w:rsid w:val="001107E6"/>
    <w:rPr>
      <w:rFonts w:ascii="TimesNewRomanPSMT" w:hAnsi="TimesNewRomanPSMT" w:hint="default"/>
      <w:b w:val="0"/>
      <w:bCs w:val="0"/>
      <w:i w:val="0"/>
      <w:iCs w:val="0"/>
      <w:color w:val="000000"/>
      <w:sz w:val="24"/>
      <w:szCs w:val="24"/>
    </w:rPr>
  </w:style>
  <w:style w:type="character" w:customStyle="1" w:styleId="DeltaViewInsertion">
    <w:name w:val="DeltaView Insertion"/>
    <w:rsid w:val="00A66A27"/>
    <w:rPr>
      <w:color w:val="0000FF"/>
      <w:u w:val="double"/>
    </w:rPr>
  </w:style>
  <w:style w:type="character" w:customStyle="1" w:styleId="Balk1Char">
    <w:name w:val="Başlık 1 Char"/>
    <w:basedOn w:val="VarsaylanParagrafYazTipi"/>
    <w:link w:val="Balk1"/>
    <w:uiPriority w:val="9"/>
    <w:rsid w:val="007F3DE5"/>
    <w:rPr>
      <w:rFonts w:asciiTheme="majorHAnsi" w:eastAsiaTheme="majorEastAsia" w:hAnsiTheme="majorHAnsi" w:cstheme="majorBidi"/>
      <w:color w:val="850C4B" w:themeColor="accent1" w:themeShade="BF"/>
      <w:sz w:val="32"/>
      <w:szCs w:val="32"/>
    </w:rPr>
  </w:style>
  <w:style w:type="paragraph" w:styleId="NormalWeb">
    <w:name w:val="Normal (Web)"/>
    <w:basedOn w:val="Normal"/>
    <w:uiPriority w:val="99"/>
    <w:semiHidden/>
    <w:unhideWhenUsed/>
    <w:rsid w:val="0058749F"/>
    <w:rPr>
      <w:rFonts w:ascii="Times New Roman" w:hAnsi="Times New Roman"/>
      <w:sz w:val="24"/>
      <w:szCs w:val="24"/>
    </w:rPr>
  </w:style>
  <w:style w:type="paragraph" w:customStyle="1" w:styleId="Default">
    <w:name w:val="Default"/>
    <w:rsid w:val="00ED0C14"/>
    <w:pPr>
      <w:autoSpaceDE w:val="0"/>
      <w:autoSpaceDN w:val="0"/>
      <w:adjustRightInd w:val="0"/>
      <w:spacing w:after="0" w:line="240" w:lineRule="auto"/>
    </w:pPr>
    <w:rPr>
      <w:rFonts w:ascii="Calibri" w:hAnsi="Calibri" w:cs="Calibri"/>
      <w:color w:val="000000"/>
      <w:sz w:val="24"/>
      <w:szCs w:val="24"/>
      <w:lang w:val="tr-TR"/>
    </w:rPr>
  </w:style>
  <w:style w:type="table" w:customStyle="1" w:styleId="TableGrid1">
    <w:name w:val="Table Grid1"/>
    <w:basedOn w:val="NormalTablo"/>
    <w:next w:val="TabloKlavuzu"/>
    <w:uiPriority w:val="39"/>
    <w:rsid w:val="005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5756AC"/>
    <w:pPr>
      <w:spacing w:after="200"/>
    </w:pPr>
    <w:rPr>
      <w:rFonts w:ascii="Times New Roman" w:eastAsia="Batang" w:hAnsi="Times New Roman"/>
      <w:i/>
      <w:iCs/>
      <w:color w:val="3B3059" w:themeColor="text2"/>
      <w:sz w:val="18"/>
      <w:szCs w:val="18"/>
      <w:lang w:val="pt-BR" w:eastAsia="ko-KR"/>
    </w:rPr>
  </w:style>
  <w:style w:type="paragraph" w:customStyle="1" w:styleId="BodyText21">
    <w:name w:val="Body Text 21"/>
    <w:basedOn w:val="Normal"/>
    <w:rsid w:val="00F81F95"/>
    <w:pPr>
      <w:overflowPunct w:val="0"/>
      <w:autoSpaceDE w:val="0"/>
      <w:autoSpaceDN w:val="0"/>
      <w:adjustRightInd w:val="0"/>
      <w:ind w:left="601" w:hanging="601"/>
      <w:jc w:val="both"/>
      <w:textAlignment w:val="baseline"/>
    </w:pPr>
    <w:rPr>
      <w:rFonts w:ascii="Times New Roman" w:eastAsia="Times New Roman" w:hAnsi="Times New Roman"/>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722">
      <w:bodyDiv w:val="1"/>
      <w:marLeft w:val="0"/>
      <w:marRight w:val="0"/>
      <w:marTop w:val="0"/>
      <w:marBottom w:val="0"/>
      <w:divBdr>
        <w:top w:val="none" w:sz="0" w:space="0" w:color="auto"/>
        <w:left w:val="none" w:sz="0" w:space="0" w:color="auto"/>
        <w:bottom w:val="none" w:sz="0" w:space="0" w:color="auto"/>
        <w:right w:val="none" w:sz="0" w:space="0" w:color="auto"/>
      </w:divBdr>
    </w:div>
    <w:div w:id="248543546">
      <w:bodyDiv w:val="1"/>
      <w:marLeft w:val="0"/>
      <w:marRight w:val="0"/>
      <w:marTop w:val="0"/>
      <w:marBottom w:val="0"/>
      <w:divBdr>
        <w:top w:val="none" w:sz="0" w:space="0" w:color="auto"/>
        <w:left w:val="none" w:sz="0" w:space="0" w:color="auto"/>
        <w:bottom w:val="none" w:sz="0" w:space="0" w:color="auto"/>
        <w:right w:val="none" w:sz="0" w:space="0" w:color="auto"/>
      </w:divBdr>
    </w:div>
    <w:div w:id="335115590">
      <w:bodyDiv w:val="1"/>
      <w:marLeft w:val="0"/>
      <w:marRight w:val="0"/>
      <w:marTop w:val="0"/>
      <w:marBottom w:val="0"/>
      <w:divBdr>
        <w:top w:val="none" w:sz="0" w:space="0" w:color="auto"/>
        <w:left w:val="none" w:sz="0" w:space="0" w:color="auto"/>
        <w:bottom w:val="none" w:sz="0" w:space="0" w:color="auto"/>
        <w:right w:val="none" w:sz="0" w:space="0" w:color="auto"/>
      </w:divBdr>
    </w:div>
    <w:div w:id="531498426">
      <w:bodyDiv w:val="1"/>
      <w:marLeft w:val="0"/>
      <w:marRight w:val="0"/>
      <w:marTop w:val="0"/>
      <w:marBottom w:val="0"/>
      <w:divBdr>
        <w:top w:val="none" w:sz="0" w:space="0" w:color="auto"/>
        <w:left w:val="none" w:sz="0" w:space="0" w:color="auto"/>
        <w:bottom w:val="none" w:sz="0" w:space="0" w:color="auto"/>
        <w:right w:val="none" w:sz="0" w:space="0" w:color="auto"/>
      </w:divBdr>
    </w:div>
    <w:div w:id="591739743">
      <w:bodyDiv w:val="1"/>
      <w:marLeft w:val="0"/>
      <w:marRight w:val="0"/>
      <w:marTop w:val="0"/>
      <w:marBottom w:val="0"/>
      <w:divBdr>
        <w:top w:val="none" w:sz="0" w:space="0" w:color="auto"/>
        <w:left w:val="none" w:sz="0" w:space="0" w:color="auto"/>
        <w:bottom w:val="none" w:sz="0" w:space="0" w:color="auto"/>
        <w:right w:val="none" w:sz="0" w:space="0" w:color="auto"/>
      </w:divBdr>
      <w:divsChild>
        <w:div w:id="246153514">
          <w:marLeft w:val="0"/>
          <w:marRight w:val="0"/>
          <w:marTop w:val="0"/>
          <w:marBottom w:val="0"/>
          <w:divBdr>
            <w:top w:val="none" w:sz="0" w:space="0" w:color="auto"/>
            <w:left w:val="none" w:sz="0" w:space="0" w:color="auto"/>
            <w:bottom w:val="none" w:sz="0" w:space="0" w:color="auto"/>
            <w:right w:val="none" w:sz="0" w:space="0" w:color="auto"/>
          </w:divBdr>
          <w:divsChild>
            <w:div w:id="14655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6896">
      <w:bodyDiv w:val="1"/>
      <w:marLeft w:val="0"/>
      <w:marRight w:val="0"/>
      <w:marTop w:val="0"/>
      <w:marBottom w:val="0"/>
      <w:divBdr>
        <w:top w:val="none" w:sz="0" w:space="0" w:color="auto"/>
        <w:left w:val="none" w:sz="0" w:space="0" w:color="auto"/>
        <w:bottom w:val="none" w:sz="0" w:space="0" w:color="auto"/>
        <w:right w:val="none" w:sz="0" w:space="0" w:color="auto"/>
      </w:divBdr>
    </w:div>
    <w:div w:id="1354765142">
      <w:bodyDiv w:val="1"/>
      <w:marLeft w:val="0"/>
      <w:marRight w:val="0"/>
      <w:marTop w:val="0"/>
      <w:marBottom w:val="0"/>
      <w:divBdr>
        <w:top w:val="none" w:sz="0" w:space="0" w:color="auto"/>
        <w:left w:val="none" w:sz="0" w:space="0" w:color="auto"/>
        <w:bottom w:val="none" w:sz="0" w:space="0" w:color="auto"/>
        <w:right w:val="none" w:sz="0" w:space="0" w:color="auto"/>
      </w:divBdr>
    </w:div>
    <w:div w:id="1431664565">
      <w:bodyDiv w:val="1"/>
      <w:marLeft w:val="0"/>
      <w:marRight w:val="0"/>
      <w:marTop w:val="0"/>
      <w:marBottom w:val="0"/>
      <w:divBdr>
        <w:top w:val="none" w:sz="0" w:space="0" w:color="auto"/>
        <w:left w:val="none" w:sz="0" w:space="0" w:color="auto"/>
        <w:bottom w:val="none" w:sz="0" w:space="0" w:color="auto"/>
        <w:right w:val="none" w:sz="0" w:space="0" w:color="auto"/>
      </w:divBdr>
    </w:div>
    <w:div w:id="1509758599">
      <w:bodyDiv w:val="1"/>
      <w:marLeft w:val="0"/>
      <w:marRight w:val="0"/>
      <w:marTop w:val="0"/>
      <w:marBottom w:val="0"/>
      <w:divBdr>
        <w:top w:val="none" w:sz="0" w:space="0" w:color="auto"/>
        <w:left w:val="none" w:sz="0" w:space="0" w:color="auto"/>
        <w:bottom w:val="none" w:sz="0" w:space="0" w:color="auto"/>
        <w:right w:val="none" w:sz="0" w:space="0" w:color="auto"/>
      </w:divBdr>
    </w:div>
    <w:div w:id="1520318976">
      <w:bodyDiv w:val="1"/>
      <w:marLeft w:val="0"/>
      <w:marRight w:val="0"/>
      <w:marTop w:val="0"/>
      <w:marBottom w:val="0"/>
      <w:divBdr>
        <w:top w:val="none" w:sz="0" w:space="0" w:color="auto"/>
        <w:left w:val="none" w:sz="0" w:space="0" w:color="auto"/>
        <w:bottom w:val="none" w:sz="0" w:space="0" w:color="auto"/>
        <w:right w:val="none" w:sz="0" w:space="0" w:color="auto"/>
      </w:divBdr>
    </w:div>
    <w:div w:id="1534656562">
      <w:bodyDiv w:val="1"/>
      <w:marLeft w:val="0"/>
      <w:marRight w:val="0"/>
      <w:marTop w:val="0"/>
      <w:marBottom w:val="0"/>
      <w:divBdr>
        <w:top w:val="none" w:sz="0" w:space="0" w:color="auto"/>
        <w:left w:val="none" w:sz="0" w:space="0" w:color="auto"/>
        <w:bottom w:val="none" w:sz="0" w:space="0" w:color="auto"/>
        <w:right w:val="none" w:sz="0" w:space="0" w:color="auto"/>
      </w:divBdr>
    </w:div>
    <w:div w:id="1818302751">
      <w:bodyDiv w:val="1"/>
      <w:marLeft w:val="0"/>
      <w:marRight w:val="0"/>
      <w:marTop w:val="0"/>
      <w:marBottom w:val="0"/>
      <w:divBdr>
        <w:top w:val="none" w:sz="0" w:space="0" w:color="auto"/>
        <w:left w:val="none" w:sz="0" w:space="0" w:color="auto"/>
        <w:bottom w:val="none" w:sz="0" w:space="0" w:color="auto"/>
        <w:right w:val="none" w:sz="0" w:space="0" w:color="auto"/>
      </w:divBdr>
    </w:div>
    <w:div w:id="1853521457">
      <w:bodyDiv w:val="1"/>
      <w:marLeft w:val="0"/>
      <w:marRight w:val="0"/>
      <w:marTop w:val="0"/>
      <w:marBottom w:val="0"/>
      <w:divBdr>
        <w:top w:val="none" w:sz="0" w:space="0" w:color="auto"/>
        <w:left w:val="none" w:sz="0" w:space="0" w:color="auto"/>
        <w:bottom w:val="none" w:sz="0" w:space="0" w:color="auto"/>
        <w:right w:val="none" w:sz="0" w:space="0" w:color="auto"/>
      </w:divBdr>
    </w:div>
    <w:div w:id="19738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umus@tp.gov.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D5DE3A39B94F448927C0F3CD71A239" ma:contentTypeVersion="2" ma:contentTypeDescription="Yeni belge oluşturun." ma:contentTypeScope="" ma:versionID="e8bcc3715fe828fc69ca2c4b9c7352d7">
  <xsd:schema xmlns:xsd="http://www.w3.org/2001/XMLSchema" xmlns:xs="http://www.w3.org/2001/XMLSchema" xmlns:p="http://schemas.microsoft.com/office/2006/metadata/properties" xmlns:ns2="9ddac526-fdc3-42db-a71f-90f3880201a0" targetNamespace="http://schemas.microsoft.com/office/2006/metadata/properties" ma:root="true" ma:fieldsID="5741dfa2b0d17ac721518798c3cb59e8" ns2:_="">
    <xsd:import namespace="9ddac526-fdc3-42db-a71f-90f3880201a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ac526-fdc3-42db-a71f-90f3880201a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6BE3-F045-4353-A73F-237518468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3CC2F-6D8F-415A-B4F1-B7FAA1C05DC7}">
  <ds:schemaRefs>
    <ds:schemaRef ds:uri="http://schemas.microsoft.com/sharepoint/v3/contenttype/forms"/>
  </ds:schemaRefs>
</ds:datastoreItem>
</file>

<file path=customXml/itemProps3.xml><?xml version="1.0" encoding="utf-8"?>
<ds:datastoreItem xmlns:ds="http://schemas.openxmlformats.org/officeDocument/2006/customXml" ds:itemID="{09B4B0BB-9D76-4965-A9E8-FC555F15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ac526-fdc3-42db-a71f-90f38802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7F15D-6577-4900-95DD-FD8582BD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8855</Words>
  <Characters>50476</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SÜMBÜL KEÇELİOĞLU</dc:creator>
  <cp:keywords/>
  <dc:description/>
  <cp:lastModifiedBy>ERHAN GÜMÜŞ</cp:lastModifiedBy>
  <cp:revision>2</cp:revision>
  <cp:lastPrinted>2024-10-28T05:46:00Z</cp:lastPrinted>
  <dcterms:created xsi:type="dcterms:W3CDTF">2024-10-28T05:47:00Z</dcterms:created>
  <dcterms:modified xsi:type="dcterms:W3CDTF">2024-10-28T05:47:00Z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0x010100C1D5DE3A39B94F448927C0F3CD71A239</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